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5023A" w14:textId="25F99140" w:rsidR="00831A75" w:rsidRPr="00C32F25" w:rsidRDefault="00831A75" w:rsidP="00831A75">
      <w:pPr>
        <w:jc w:val="center"/>
        <w:rPr>
          <w:rFonts w:ascii="Times New Roman" w:hAnsi="Times New Roman" w:cs="Times New Roman"/>
          <w:sz w:val="24"/>
          <w:szCs w:val="24"/>
        </w:rPr>
      </w:pPr>
      <w:bookmarkStart w:id="0" w:name="_GoBack"/>
      <w:bookmarkEnd w:id="0"/>
      <w:r w:rsidRPr="00C32F25">
        <w:rPr>
          <w:rFonts w:ascii="Times New Roman" w:hAnsi="Times New Roman" w:cs="Times New Roman"/>
          <w:sz w:val="24"/>
          <w:szCs w:val="24"/>
        </w:rPr>
        <w:t>Survey of Graduates</w:t>
      </w:r>
      <w:r w:rsidR="009D0747" w:rsidRPr="00C32F25">
        <w:rPr>
          <w:rFonts w:ascii="Times New Roman" w:hAnsi="Times New Roman" w:cs="Times New Roman"/>
          <w:sz w:val="24"/>
          <w:szCs w:val="24"/>
        </w:rPr>
        <w:t xml:space="preserve"> from</w:t>
      </w:r>
      <w:r w:rsidRPr="00C32F25">
        <w:rPr>
          <w:rFonts w:ascii="Times New Roman" w:hAnsi="Times New Roman" w:cs="Times New Roman"/>
          <w:sz w:val="24"/>
          <w:szCs w:val="24"/>
        </w:rPr>
        <w:t xml:space="preserve"> the University of Maine</w:t>
      </w:r>
      <w:r w:rsidR="008A5A4C">
        <w:rPr>
          <w:rFonts w:ascii="Times New Roman" w:hAnsi="Times New Roman" w:cs="Times New Roman"/>
          <w:sz w:val="24"/>
          <w:szCs w:val="24"/>
        </w:rPr>
        <w:t xml:space="preserve"> at </w:t>
      </w:r>
      <w:r w:rsidRPr="00C32F25">
        <w:rPr>
          <w:rFonts w:ascii="Times New Roman" w:hAnsi="Times New Roman" w:cs="Times New Roman"/>
          <w:sz w:val="24"/>
          <w:szCs w:val="24"/>
        </w:rPr>
        <w:t>Augusta’s</w:t>
      </w:r>
    </w:p>
    <w:p w14:paraId="32FA22EB" w14:textId="3A110C77" w:rsidR="00542F9F" w:rsidRDefault="00831A75" w:rsidP="00831A75">
      <w:pPr>
        <w:jc w:val="center"/>
        <w:rPr>
          <w:rFonts w:ascii="Times New Roman" w:hAnsi="Times New Roman" w:cs="Times New Roman"/>
          <w:sz w:val="24"/>
          <w:szCs w:val="24"/>
        </w:rPr>
      </w:pPr>
      <w:r w:rsidRPr="00C32F25">
        <w:rPr>
          <w:rFonts w:ascii="Times New Roman" w:hAnsi="Times New Roman" w:cs="Times New Roman"/>
          <w:sz w:val="24"/>
          <w:szCs w:val="24"/>
        </w:rPr>
        <w:t xml:space="preserve"> Mental Health and Human Services Program</w:t>
      </w:r>
    </w:p>
    <w:p w14:paraId="3B17F5F1" w14:textId="5062611E" w:rsidR="00D26C87" w:rsidRPr="00C32F25" w:rsidRDefault="00D26C87" w:rsidP="00831A75">
      <w:pPr>
        <w:jc w:val="center"/>
        <w:rPr>
          <w:rFonts w:ascii="Times New Roman" w:hAnsi="Times New Roman" w:cs="Times New Roman"/>
          <w:sz w:val="24"/>
          <w:szCs w:val="24"/>
        </w:rPr>
      </w:pPr>
      <w:r>
        <w:rPr>
          <w:rFonts w:ascii="Times New Roman" w:hAnsi="Times New Roman" w:cs="Times New Roman"/>
          <w:sz w:val="24"/>
          <w:szCs w:val="24"/>
        </w:rPr>
        <w:t>Descriptive Results</w:t>
      </w:r>
    </w:p>
    <w:p w14:paraId="23EC05B7" w14:textId="6B1508E0" w:rsidR="00831A75" w:rsidRPr="00C32F25" w:rsidRDefault="00831A75" w:rsidP="00831A75">
      <w:pPr>
        <w:jc w:val="center"/>
        <w:rPr>
          <w:rFonts w:ascii="Times New Roman" w:hAnsi="Times New Roman" w:cs="Times New Roman"/>
          <w:sz w:val="24"/>
          <w:szCs w:val="24"/>
        </w:rPr>
      </w:pPr>
      <w:r w:rsidRPr="00C32F25">
        <w:rPr>
          <w:rFonts w:ascii="Times New Roman" w:hAnsi="Times New Roman" w:cs="Times New Roman"/>
          <w:sz w:val="24"/>
          <w:szCs w:val="24"/>
        </w:rPr>
        <w:t>2019</w:t>
      </w:r>
    </w:p>
    <w:p w14:paraId="2102644D" w14:textId="24D5E036" w:rsidR="00831A75" w:rsidRPr="00C32F25" w:rsidRDefault="00831A75" w:rsidP="00831A75">
      <w:pPr>
        <w:rPr>
          <w:rFonts w:ascii="Times New Roman" w:hAnsi="Times New Roman" w:cs="Times New Roman"/>
          <w:sz w:val="24"/>
          <w:szCs w:val="24"/>
        </w:rPr>
      </w:pPr>
      <w:r w:rsidRPr="00C32F25">
        <w:rPr>
          <w:rFonts w:ascii="Times New Roman" w:hAnsi="Times New Roman" w:cs="Times New Roman"/>
          <w:sz w:val="24"/>
          <w:szCs w:val="24"/>
        </w:rPr>
        <w:t xml:space="preserve">In June of 2019 the </w:t>
      </w:r>
      <w:r w:rsidR="00CB4FB1">
        <w:rPr>
          <w:rFonts w:ascii="Times New Roman" w:hAnsi="Times New Roman" w:cs="Times New Roman"/>
          <w:sz w:val="24"/>
          <w:szCs w:val="24"/>
        </w:rPr>
        <w:t>M</w:t>
      </w:r>
      <w:r w:rsidRPr="00C32F25">
        <w:rPr>
          <w:rFonts w:ascii="Times New Roman" w:hAnsi="Times New Roman" w:cs="Times New Roman"/>
          <w:sz w:val="24"/>
          <w:szCs w:val="24"/>
        </w:rPr>
        <w:t xml:space="preserve">ental </w:t>
      </w:r>
      <w:r w:rsidR="00CB4FB1">
        <w:rPr>
          <w:rFonts w:ascii="Times New Roman" w:hAnsi="Times New Roman" w:cs="Times New Roman"/>
          <w:sz w:val="24"/>
          <w:szCs w:val="24"/>
        </w:rPr>
        <w:t>H</w:t>
      </w:r>
      <w:r w:rsidRPr="00C32F25">
        <w:rPr>
          <w:rFonts w:ascii="Times New Roman" w:hAnsi="Times New Roman" w:cs="Times New Roman"/>
          <w:sz w:val="24"/>
          <w:szCs w:val="24"/>
        </w:rPr>
        <w:t xml:space="preserve">ealth and </w:t>
      </w:r>
      <w:r w:rsidR="00CB4FB1">
        <w:rPr>
          <w:rFonts w:ascii="Times New Roman" w:hAnsi="Times New Roman" w:cs="Times New Roman"/>
          <w:sz w:val="24"/>
          <w:szCs w:val="24"/>
        </w:rPr>
        <w:t>H</w:t>
      </w:r>
      <w:r w:rsidRPr="00C32F25">
        <w:rPr>
          <w:rFonts w:ascii="Times New Roman" w:hAnsi="Times New Roman" w:cs="Times New Roman"/>
          <w:sz w:val="24"/>
          <w:szCs w:val="24"/>
        </w:rPr>
        <w:t xml:space="preserve">uman </w:t>
      </w:r>
      <w:r w:rsidR="00CB4FB1">
        <w:rPr>
          <w:rFonts w:ascii="Times New Roman" w:hAnsi="Times New Roman" w:cs="Times New Roman"/>
          <w:sz w:val="24"/>
          <w:szCs w:val="24"/>
        </w:rPr>
        <w:t>S</w:t>
      </w:r>
      <w:r w:rsidRPr="00C32F25">
        <w:rPr>
          <w:rFonts w:ascii="Times New Roman" w:hAnsi="Times New Roman" w:cs="Times New Roman"/>
          <w:sz w:val="24"/>
          <w:szCs w:val="24"/>
        </w:rPr>
        <w:t xml:space="preserve">ervices program in conjunction with the Office of Institutional Research and the UMA Alumni Association conducted a survey of recent graduates of the program. </w:t>
      </w:r>
    </w:p>
    <w:p w14:paraId="36CBF354" w14:textId="4942A2C0" w:rsidR="00C32F25" w:rsidRPr="00C32F25" w:rsidRDefault="00C32F25" w:rsidP="00831A75">
      <w:pPr>
        <w:rPr>
          <w:rFonts w:ascii="Times New Roman" w:hAnsi="Times New Roman" w:cs="Times New Roman"/>
          <w:sz w:val="24"/>
          <w:szCs w:val="24"/>
        </w:rPr>
      </w:pPr>
    </w:p>
    <w:p w14:paraId="1C6A734C" w14:textId="1947674C" w:rsidR="00C32F25" w:rsidRDefault="00C32F25" w:rsidP="00CB4FB1">
      <w:pPr>
        <w:jc w:val="center"/>
        <w:rPr>
          <w:rFonts w:ascii="Times New Roman" w:hAnsi="Times New Roman" w:cs="Times New Roman"/>
          <w:b/>
          <w:bCs/>
          <w:sz w:val="24"/>
          <w:szCs w:val="24"/>
        </w:rPr>
      </w:pPr>
      <w:r w:rsidRPr="00446BCB">
        <w:rPr>
          <w:rFonts w:ascii="Times New Roman" w:hAnsi="Times New Roman" w:cs="Times New Roman"/>
          <w:b/>
          <w:bCs/>
          <w:sz w:val="24"/>
          <w:szCs w:val="24"/>
        </w:rPr>
        <w:t>Goal</w:t>
      </w:r>
      <w:r w:rsidR="00CB4FB1">
        <w:rPr>
          <w:rFonts w:ascii="Times New Roman" w:hAnsi="Times New Roman" w:cs="Times New Roman"/>
          <w:b/>
          <w:bCs/>
          <w:sz w:val="24"/>
          <w:szCs w:val="24"/>
        </w:rPr>
        <w:t>s</w:t>
      </w:r>
      <w:r w:rsidRPr="00446BCB">
        <w:rPr>
          <w:rFonts w:ascii="Times New Roman" w:hAnsi="Times New Roman" w:cs="Times New Roman"/>
          <w:b/>
          <w:bCs/>
          <w:sz w:val="24"/>
          <w:szCs w:val="24"/>
        </w:rPr>
        <w:t xml:space="preserve"> of the study</w:t>
      </w:r>
    </w:p>
    <w:p w14:paraId="1CE6F543" w14:textId="379288FC" w:rsidR="00D35997" w:rsidRDefault="007E4A4F" w:rsidP="00831A75">
      <w:pPr>
        <w:rPr>
          <w:rFonts w:ascii="Times New Roman" w:hAnsi="Times New Roman" w:cs="Times New Roman"/>
          <w:sz w:val="24"/>
          <w:szCs w:val="24"/>
        </w:rPr>
      </w:pPr>
      <w:r>
        <w:rPr>
          <w:rFonts w:ascii="Times New Roman" w:hAnsi="Times New Roman" w:cs="Times New Roman"/>
          <w:sz w:val="24"/>
          <w:szCs w:val="24"/>
        </w:rPr>
        <w:t>Periodically</w:t>
      </w:r>
      <w:r w:rsidR="00CA4FF4">
        <w:rPr>
          <w:rFonts w:ascii="Times New Roman" w:hAnsi="Times New Roman" w:cs="Times New Roman"/>
          <w:sz w:val="24"/>
          <w:szCs w:val="24"/>
        </w:rPr>
        <w:t>,</w:t>
      </w:r>
      <w:r>
        <w:rPr>
          <w:rFonts w:ascii="Times New Roman" w:hAnsi="Times New Roman" w:cs="Times New Roman"/>
          <w:sz w:val="24"/>
          <w:szCs w:val="24"/>
        </w:rPr>
        <w:t xml:space="preserve"> it is essential for the program to survey graduates to determine the efficacy of the program and to monitor various changes in the structure and curriculum we offer.  </w:t>
      </w:r>
      <w:r w:rsidR="008A5A4C">
        <w:rPr>
          <w:rFonts w:ascii="Times New Roman" w:hAnsi="Times New Roman" w:cs="Times New Roman"/>
          <w:sz w:val="24"/>
          <w:szCs w:val="24"/>
        </w:rPr>
        <w:t>Additionally,</w:t>
      </w:r>
      <w:r>
        <w:rPr>
          <w:rFonts w:ascii="Times New Roman" w:hAnsi="Times New Roman" w:cs="Times New Roman"/>
          <w:sz w:val="24"/>
          <w:szCs w:val="24"/>
        </w:rPr>
        <w:t xml:space="preserve"> </w:t>
      </w:r>
      <w:r w:rsidR="008F545B">
        <w:rPr>
          <w:rFonts w:ascii="Times New Roman" w:hAnsi="Times New Roman" w:cs="Times New Roman"/>
          <w:sz w:val="24"/>
          <w:szCs w:val="24"/>
        </w:rPr>
        <w:t xml:space="preserve">it </w:t>
      </w:r>
      <w:r>
        <w:rPr>
          <w:rFonts w:ascii="Times New Roman" w:hAnsi="Times New Roman" w:cs="Times New Roman"/>
          <w:sz w:val="24"/>
          <w:szCs w:val="24"/>
        </w:rPr>
        <w:t>is useful to gain information to enlighten our opinions and understanding of our graduates. This su</w:t>
      </w:r>
      <w:r w:rsidR="007B7C7D" w:rsidRPr="007B7C7D">
        <w:rPr>
          <w:rFonts w:ascii="Times New Roman" w:hAnsi="Times New Roman" w:cs="Times New Roman"/>
          <w:sz w:val="24"/>
          <w:szCs w:val="24"/>
        </w:rPr>
        <w:t xml:space="preserve">rvey </w:t>
      </w:r>
      <w:r>
        <w:rPr>
          <w:rFonts w:ascii="Times New Roman" w:hAnsi="Times New Roman" w:cs="Times New Roman"/>
          <w:sz w:val="24"/>
          <w:szCs w:val="24"/>
        </w:rPr>
        <w:t>focus</w:t>
      </w:r>
      <w:r w:rsidR="00CB4FB1">
        <w:rPr>
          <w:rFonts w:ascii="Times New Roman" w:hAnsi="Times New Roman" w:cs="Times New Roman"/>
          <w:sz w:val="24"/>
          <w:szCs w:val="24"/>
        </w:rPr>
        <w:t>ed</w:t>
      </w:r>
      <w:r>
        <w:rPr>
          <w:rFonts w:ascii="Times New Roman" w:hAnsi="Times New Roman" w:cs="Times New Roman"/>
          <w:sz w:val="24"/>
          <w:szCs w:val="24"/>
        </w:rPr>
        <w:t xml:space="preserve"> on four major program considerations:</w:t>
      </w:r>
    </w:p>
    <w:p w14:paraId="3C47C600" w14:textId="74A099FA" w:rsidR="007B7C7D" w:rsidRPr="007B7C7D" w:rsidRDefault="00122EE3" w:rsidP="00251B2A">
      <w:pPr>
        <w:ind w:left="720"/>
        <w:rPr>
          <w:rFonts w:ascii="Times New Roman" w:hAnsi="Times New Roman" w:cs="Times New Roman"/>
          <w:sz w:val="24"/>
          <w:szCs w:val="24"/>
        </w:rPr>
      </w:pPr>
      <w:r w:rsidRPr="00122EE3">
        <w:rPr>
          <w:rFonts w:ascii="Times New Roman" w:hAnsi="Times New Roman" w:cs="Times New Roman"/>
          <w:b/>
          <w:bCs/>
          <w:sz w:val="24"/>
          <w:szCs w:val="24"/>
        </w:rPr>
        <w:t>Employment</w:t>
      </w:r>
      <w:r w:rsidR="008F4F2C">
        <w:rPr>
          <w:rFonts w:ascii="Times New Roman" w:hAnsi="Times New Roman" w:cs="Times New Roman"/>
          <w:b/>
          <w:bCs/>
          <w:sz w:val="24"/>
          <w:szCs w:val="24"/>
        </w:rPr>
        <w:t>:</w:t>
      </w:r>
      <w:r>
        <w:rPr>
          <w:rFonts w:ascii="Times New Roman" w:hAnsi="Times New Roman" w:cs="Times New Roman"/>
          <w:b/>
          <w:bCs/>
          <w:sz w:val="24"/>
          <w:szCs w:val="24"/>
        </w:rPr>
        <w:t xml:space="preserve"> </w:t>
      </w:r>
      <w:r w:rsidR="008F545B" w:rsidRPr="00251B2A">
        <w:rPr>
          <w:rFonts w:ascii="Times New Roman" w:hAnsi="Times New Roman" w:cs="Times New Roman"/>
          <w:sz w:val="24"/>
          <w:szCs w:val="24"/>
        </w:rPr>
        <w:t>A primary goal of the program has always been workforce development. Hence o</w:t>
      </w:r>
      <w:r w:rsidR="007B7C7D" w:rsidRPr="00251B2A">
        <w:rPr>
          <w:rFonts w:ascii="Times New Roman" w:hAnsi="Times New Roman" w:cs="Times New Roman"/>
          <w:sz w:val="24"/>
          <w:szCs w:val="24"/>
        </w:rPr>
        <w:t>ne of our first goals has always been centered around employment.</w:t>
      </w:r>
      <w:r w:rsidR="007B7C7D">
        <w:rPr>
          <w:rFonts w:ascii="Times New Roman" w:hAnsi="Times New Roman" w:cs="Times New Roman"/>
          <w:sz w:val="24"/>
          <w:szCs w:val="24"/>
        </w:rPr>
        <w:t xml:space="preserve">  As a professional</w:t>
      </w:r>
      <w:r w:rsidR="008F545B">
        <w:rPr>
          <w:rFonts w:ascii="Times New Roman" w:hAnsi="Times New Roman" w:cs="Times New Roman"/>
          <w:sz w:val="24"/>
          <w:szCs w:val="24"/>
        </w:rPr>
        <w:t>ly</w:t>
      </w:r>
      <w:r w:rsidR="007B7C7D">
        <w:rPr>
          <w:rFonts w:ascii="Times New Roman" w:hAnsi="Times New Roman" w:cs="Times New Roman"/>
          <w:sz w:val="24"/>
          <w:szCs w:val="24"/>
        </w:rPr>
        <w:t xml:space="preserve"> oriented </w:t>
      </w:r>
      <w:r w:rsidR="008A5A4C">
        <w:rPr>
          <w:rFonts w:ascii="Times New Roman" w:hAnsi="Times New Roman" w:cs="Times New Roman"/>
          <w:sz w:val="24"/>
          <w:szCs w:val="24"/>
        </w:rPr>
        <w:t>program,</w:t>
      </w:r>
      <w:r w:rsidR="007B7C7D">
        <w:rPr>
          <w:rFonts w:ascii="Times New Roman" w:hAnsi="Times New Roman" w:cs="Times New Roman"/>
          <w:sz w:val="24"/>
          <w:szCs w:val="24"/>
        </w:rPr>
        <w:t xml:space="preserve"> we have always </w:t>
      </w:r>
      <w:r w:rsidR="008A5A4C">
        <w:rPr>
          <w:rFonts w:ascii="Times New Roman" w:hAnsi="Times New Roman" w:cs="Times New Roman"/>
          <w:sz w:val="24"/>
          <w:szCs w:val="24"/>
        </w:rPr>
        <w:t>strived</w:t>
      </w:r>
      <w:r w:rsidR="007B7C7D">
        <w:rPr>
          <w:rFonts w:ascii="Times New Roman" w:hAnsi="Times New Roman" w:cs="Times New Roman"/>
          <w:sz w:val="24"/>
          <w:szCs w:val="24"/>
        </w:rPr>
        <w:t xml:space="preserve"> to make sure student</w:t>
      </w:r>
      <w:r w:rsidR="008F545B">
        <w:rPr>
          <w:rFonts w:ascii="Times New Roman" w:hAnsi="Times New Roman" w:cs="Times New Roman"/>
          <w:sz w:val="24"/>
          <w:szCs w:val="24"/>
        </w:rPr>
        <w:t>s</w:t>
      </w:r>
      <w:r w:rsidR="007B7C7D">
        <w:rPr>
          <w:rFonts w:ascii="Times New Roman" w:hAnsi="Times New Roman" w:cs="Times New Roman"/>
          <w:sz w:val="24"/>
          <w:szCs w:val="24"/>
        </w:rPr>
        <w:t xml:space="preserve"> graduate with the skills needed to gain and keep employment.  </w:t>
      </w:r>
      <w:r w:rsidR="008A5A4C">
        <w:rPr>
          <w:rFonts w:ascii="Times New Roman" w:hAnsi="Times New Roman" w:cs="Times New Roman"/>
          <w:sz w:val="24"/>
          <w:szCs w:val="24"/>
        </w:rPr>
        <w:t>However,</w:t>
      </w:r>
      <w:r w:rsidR="007B7C7D">
        <w:rPr>
          <w:rFonts w:ascii="Times New Roman" w:hAnsi="Times New Roman" w:cs="Times New Roman"/>
          <w:sz w:val="24"/>
          <w:szCs w:val="24"/>
        </w:rPr>
        <w:t xml:space="preserve"> we have never guaranteed employment upon graduation</w:t>
      </w:r>
      <w:r w:rsidR="008F545B">
        <w:rPr>
          <w:rFonts w:ascii="Times New Roman" w:hAnsi="Times New Roman" w:cs="Times New Roman"/>
          <w:sz w:val="24"/>
          <w:szCs w:val="24"/>
        </w:rPr>
        <w:t>,</w:t>
      </w:r>
      <w:r w:rsidR="007B7C7D">
        <w:rPr>
          <w:rFonts w:ascii="Times New Roman" w:hAnsi="Times New Roman" w:cs="Times New Roman"/>
          <w:sz w:val="24"/>
          <w:szCs w:val="24"/>
        </w:rPr>
        <w:t xml:space="preserve"> rather that students will have the skills needed to obtain and maintain successful employment.  </w:t>
      </w:r>
    </w:p>
    <w:p w14:paraId="04283CC7" w14:textId="4F4CD0DF" w:rsidR="00C32F25" w:rsidRPr="00251B2A" w:rsidRDefault="00122EE3" w:rsidP="00251B2A">
      <w:pPr>
        <w:ind w:left="720"/>
        <w:rPr>
          <w:rFonts w:ascii="Times New Roman" w:hAnsi="Times New Roman" w:cs="Times New Roman"/>
          <w:sz w:val="24"/>
          <w:szCs w:val="24"/>
        </w:rPr>
      </w:pPr>
      <w:r w:rsidRPr="00122EE3">
        <w:rPr>
          <w:rFonts w:ascii="Times New Roman" w:hAnsi="Times New Roman" w:cs="Times New Roman"/>
          <w:b/>
          <w:bCs/>
          <w:sz w:val="24"/>
          <w:szCs w:val="24"/>
        </w:rPr>
        <w:t>Skill development</w:t>
      </w:r>
      <w:r w:rsidR="008F4F2C">
        <w:rPr>
          <w:rFonts w:ascii="Times New Roman" w:hAnsi="Times New Roman" w:cs="Times New Roman"/>
          <w:b/>
          <w:bCs/>
          <w:sz w:val="24"/>
          <w:szCs w:val="24"/>
        </w:rPr>
        <w:t>:</w:t>
      </w:r>
      <w:r>
        <w:rPr>
          <w:rFonts w:ascii="Times New Roman" w:hAnsi="Times New Roman" w:cs="Times New Roman"/>
          <w:sz w:val="24"/>
          <w:szCs w:val="24"/>
        </w:rPr>
        <w:t xml:space="preserve"> </w:t>
      </w:r>
      <w:r w:rsidR="00D35997">
        <w:rPr>
          <w:rFonts w:ascii="Times New Roman" w:hAnsi="Times New Roman" w:cs="Times New Roman"/>
          <w:sz w:val="24"/>
          <w:szCs w:val="24"/>
        </w:rPr>
        <w:t xml:space="preserve">Since the last survey in 2013, there have been many changes within the program and the university.  We had established a clear set of program goals and the university had moved forward with changes in the core and general education focus.  </w:t>
      </w:r>
      <w:r w:rsidR="00D35997" w:rsidRPr="00251B2A">
        <w:rPr>
          <w:rFonts w:ascii="Times New Roman" w:hAnsi="Times New Roman" w:cs="Times New Roman"/>
          <w:sz w:val="24"/>
          <w:szCs w:val="24"/>
        </w:rPr>
        <w:t xml:space="preserve">Borrowing from a prior alumni survey conducted by Amherst </w:t>
      </w:r>
      <w:r w:rsidR="008F545B" w:rsidRPr="00251B2A">
        <w:rPr>
          <w:rFonts w:ascii="Times New Roman" w:hAnsi="Times New Roman" w:cs="Times New Roman"/>
          <w:sz w:val="24"/>
          <w:szCs w:val="24"/>
        </w:rPr>
        <w:t>C</w:t>
      </w:r>
      <w:r w:rsidR="00D35997" w:rsidRPr="00251B2A">
        <w:rPr>
          <w:rFonts w:ascii="Times New Roman" w:hAnsi="Times New Roman" w:cs="Times New Roman"/>
          <w:sz w:val="24"/>
          <w:szCs w:val="24"/>
        </w:rPr>
        <w:t xml:space="preserve">ollege </w:t>
      </w:r>
      <w:proofErr w:type="gramStart"/>
      <w:r w:rsidR="000B4D66" w:rsidRPr="00251B2A">
        <w:rPr>
          <w:rFonts w:ascii="Times New Roman" w:hAnsi="Times New Roman" w:cs="Times New Roman"/>
          <w:sz w:val="24"/>
          <w:szCs w:val="24"/>
        </w:rPr>
        <w:t>( https://www.amherst.edu/alumni/survey</w:t>
      </w:r>
      <w:proofErr w:type="gramEnd"/>
      <w:r w:rsidR="000B4D66" w:rsidRPr="00251B2A">
        <w:rPr>
          <w:rFonts w:ascii="Times New Roman" w:hAnsi="Times New Roman" w:cs="Times New Roman"/>
          <w:sz w:val="24"/>
          <w:szCs w:val="24"/>
        </w:rPr>
        <w:t xml:space="preserve"> ) </w:t>
      </w:r>
      <w:r w:rsidR="00D35997" w:rsidRPr="00251B2A">
        <w:rPr>
          <w:rFonts w:ascii="Times New Roman" w:hAnsi="Times New Roman" w:cs="Times New Roman"/>
          <w:sz w:val="24"/>
          <w:szCs w:val="24"/>
        </w:rPr>
        <w:t>(</w:t>
      </w:r>
      <w:r w:rsidR="008A5A4C" w:rsidRPr="00251B2A">
        <w:rPr>
          <w:rFonts w:ascii="Times New Roman" w:hAnsi="Times New Roman" w:cs="Times New Roman"/>
          <w:sz w:val="24"/>
          <w:szCs w:val="24"/>
        </w:rPr>
        <w:t>2013)</w:t>
      </w:r>
      <w:r w:rsidR="00251B2A" w:rsidRPr="00251B2A">
        <w:rPr>
          <w:rFonts w:ascii="Times New Roman" w:hAnsi="Times New Roman" w:cs="Times New Roman"/>
          <w:sz w:val="24"/>
          <w:szCs w:val="24"/>
        </w:rPr>
        <w:t>,</w:t>
      </w:r>
      <w:r w:rsidR="008A5A4C" w:rsidRPr="00251B2A">
        <w:rPr>
          <w:rFonts w:ascii="Times New Roman" w:hAnsi="Times New Roman" w:cs="Times New Roman"/>
          <w:sz w:val="24"/>
          <w:szCs w:val="24"/>
        </w:rPr>
        <w:t xml:space="preserve"> we</w:t>
      </w:r>
      <w:r w:rsidR="00D35997" w:rsidRPr="00251B2A">
        <w:rPr>
          <w:rFonts w:ascii="Times New Roman" w:hAnsi="Times New Roman" w:cs="Times New Roman"/>
          <w:sz w:val="24"/>
          <w:szCs w:val="24"/>
        </w:rPr>
        <w:t xml:space="preserve"> considered examining how well the students</w:t>
      </w:r>
      <w:r w:rsidR="00D768C5" w:rsidRPr="00251B2A">
        <w:rPr>
          <w:rFonts w:ascii="Times New Roman" w:hAnsi="Times New Roman" w:cs="Times New Roman"/>
          <w:sz w:val="24"/>
          <w:szCs w:val="24"/>
        </w:rPr>
        <w:t>’</w:t>
      </w:r>
      <w:r w:rsidR="00D35997" w:rsidRPr="00251B2A">
        <w:rPr>
          <w:rFonts w:ascii="Times New Roman" w:hAnsi="Times New Roman" w:cs="Times New Roman"/>
          <w:sz w:val="24"/>
          <w:szCs w:val="24"/>
        </w:rPr>
        <w:t xml:space="preserve"> education prepared them in terms of specific skills or attributes within the workplace environs. </w:t>
      </w:r>
      <w:r w:rsidR="008F545B" w:rsidRPr="00251B2A">
        <w:rPr>
          <w:rFonts w:ascii="Times New Roman" w:hAnsi="Times New Roman" w:cs="Times New Roman"/>
          <w:sz w:val="24"/>
          <w:szCs w:val="24"/>
        </w:rPr>
        <w:t>In this survey we considered both programmatic goals as well as applicable core and general education ones.</w:t>
      </w:r>
    </w:p>
    <w:p w14:paraId="7428E518" w14:textId="6F60D52A" w:rsidR="00EA487C" w:rsidRDefault="00852C57" w:rsidP="00251B2A">
      <w:pPr>
        <w:ind w:left="720"/>
        <w:rPr>
          <w:rFonts w:ascii="Times New Roman" w:hAnsi="Times New Roman" w:cs="Times New Roman"/>
          <w:sz w:val="24"/>
          <w:szCs w:val="24"/>
        </w:rPr>
      </w:pPr>
      <w:r w:rsidRPr="00122EE3">
        <w:rPr>
          <w:rFonts w:ascii="Times New Roman" w:hAnsi="Times New Roman" w:cs="Times New Roman"/>
          <w:b/>
          <w:bCs/>
          <w:sz w:val="24"/>
          <w:szCs w:val="24"/>
        </w:rPr>
        <w:t>Furthering education</w:t>
      </w:r>
      <w:r w:rsidR="008F4F2C">
        <w:rPr>
          <w:rFonts w:ascii="Times New Roman" w:hAnsi="Times New Roman" w:cs="Times New Roman"/>
          <w:b/>
          <w:bCs/>
          <w:sz w:val="24"/>
          <w:szCs w:val="24"/>
        </w:rPr>
        <w:t xml:space="preserve">: </w:t>
      </w:r>
      <w:r w:rsidR="008F545B" w:rsidRPr="00251B2A">
        <w:rPr>
          <w:rFonts w:ascii="Times New Roman" w:hAnsi="Times New Roman" w:cs="Times New Roman"/>
          <w:sz w:val="24"/>
          <w:szCs w:val="24"/>
        </w:rPr>
        <w:t xml:space="preserve">As it is becoming increasingly clear, post-bachelorette education is often a prerequisite for advancement in the human services field. </w:t>
      </w:r>
      <w:r w:rsidR="008F4F2C">
        <w:rPr>
          <w:rFonts w:ascii="Times New Roman" w:hAnsi="Times New Roman" w:cs="Times New Roman"/>
          <w:sz w:val="24"/>
          <w:szCs w:val="24"/>
        </w:rPr>
        <w:t>As the program has developed, we have learned that many of our students have pursed higher education</w:t>
      </w:r>
      <w:r w:rsidR="00CA4FF4">
        <w:rPr>
          <w:rFonts w:ascii="Times New Roman" w:hAnsi="Times New Roman" w:cs="Times New Roman"/>
          <w:sz w:val="24"/>
          <w:szCs w:val="24"/>
        </w:rPr>
        <w:t xml:space="preserve">.  Getting a sense of the </w:t>
      </w:r>
      <w:r w:rsidR="003A4A94">
        <w:rPr>
          <w:rFonts w:ascii="Times New Roman" w:hAnsi="Times New Roman" w:cs="Times New Roman"/>
          <w:sz w:val="24"/>
          <w:szCs w:val="24"/>
        </w:rPr>
        <w:t>magnitude</w:t>
      </w:r>
      <w:r w:rsidR="00CA4FF4">
        <w:rPr>
          <w:rFonts w:ascii="Times New Roman" w:hAnsi="Times New Roman" w:cs="Times New Roman"/>
          <w:sz w:val="24"/>
          <w:szCs w:val="24"/>
        </w:rPr>
        <w:t xml:space="preserve"> of this development may be important in changing the curriculum to meet this expanding goal. </w:t>
      </w:r>
    </w:p>
    <w:p w14:paraId="237EDC51" w14:textId="583E4773" w:rsidR="00EA487C" w:rsidRPr="00251B2A" w:rsidRDefault="00EA487C" w:rsidP="00251B2A">
      <w:pPr>
        <w:ind w:left="720"/>
        <w:rPr>
          <w:rFonts w:ascii="Times New Roman" w:hAnsi="Times New Roman" w:cs="Times New Roman"/>
          <w:sz w:val="24"/>
          <w:szCs w:val="24"/>
        </w:rPr>
      </w:pPr>
      <w:r w:rsidRPr="008F4F2C">
        <w:rPr>
          <w:rFonts w:ascii="Times New Roman" w:hAnsi="Times New Roman" w:cs="Times New Roman"/>
          <w:b/>
          <w:bCs/>
          <w:sz w:val="24"/>
          <w:szCs w:val="24"/>
        </w:rPr>
        <w:t>Connecting to UMA and the alumni association</w:t>
      </w:r>
      <w:r w:rsidR="00CA4FF4">
        <w:rPr>
          <w:rFonts w:ascii="Times New Roman" w:hAnsi="Times New Roman" w:cs="Times New Roman"/>
          <w:b/>
          <w:bCs/>
          <w:sz w:val="24"/>
          <w:szCs w:val="24"/>
        </w:rPr>
        <w:t xml:space="preserve">: </w:t>
      </w:r>
      <w:r w:rsidR="00CA4FF4">
        <w:rPr>
          <w:rFonts w:ascii="Times New Roman" w:hAnsi="Times New Roman" w:cs="Times New Roman"/>
          <w:sz w:val="24"/>
          <w:szCs w:val="24"/>
        </w:rPr>
        <w:t xml:space="preserve">With all the changes with the MHRT/C in the past several years, it is </w:t>
      </w:r>
      <w:r w:rsidR="00404179">
        <w:rPr>
          <w:rFonts w:ascii="Times New Roman" w:hAnsi="Times New Roman" w:cs="Times New Roman"/>
          <w:sz w:val="24"/>
          <w:szCs w:val="24"/>
        </w:rPr>
        <w:t>increasingly</w:t>
      </w:r>
      <w:r w:rsidR="00CA4FF4">
        <w:rPr>
          <w:rFonts w:ascii="Times New Roman" w:hAnsi="Times New Roman" w:cs="Times New Roman"/>
          <w:sz w:val="24"/>
          <w:szCs w:val="24"/>
        </w:rPr>
        <w:t xml:space="preserve"> important for our student, </w:t>
      </w:r>
      <w:r w:rsidR="008A5A4C">
        <w:rPr>
          <w:rFonts w:ascii="Times New Roman" w:hAnsi="Times New Roman" w:cs="Times New Roman"/>
          <w:sz w:val="24"/>
          <w:szCs w:val="24"/>
        </w:rPr>
        <w:t>particularly</w:t>
      </w:r>
      <w:r w:rsidR="00CA4FF4">
        <w:rPr>
          <w:rFonts w:ascii="Times New Roman" w:hAnsi="Times New Roman" w:cs="Times New Roman"/>
          <w:sz w:val="24"/>
          <w:szCs w:val="24"/>
        </w:rPr>
        <w:t xml:space="preserve"> those not actively employed at the present time stay</w:t>
      </w:r>
      <w:r w:rsidR="008F545B">
        <w:rPr>
          <w:rFonts w:ascii="Times New Roman" w:hAnsi="Times New Roman" w:cs="Times New Roman"/>
          <w:sz w:val="24"/>
          <w:szCs w:val="24"/>
        </w:rPr>
        <w:t>,</w:t>
      </w:r>
      <w:r w:rsidR="00CA4FF4">
        <w:rPr>
          <w:rFonts w:ascii="Times New Roman" w:hAnsi="Times New Roman" w:cs="Times New Roman"/>
          <w:sz w:val="24"/>
          <w:szCs w:val="24"/>
        </w:rPr>
        <w:t xml:space="preserve"> abreast of these changes</w:t>
      </w:r>
      <w:r w:rsidR="008F545B">
        <w:rPr>
          <w:rFonts w:ascii="Times New Roman" w:hAnsi="Times New Roman" w:cs="Times New Roman"/>
          <w:sz w:val="24"/>
          <w:szCs w:val="24"/>
        </w:rPr>
        <w:t xml:space="preserve"> </w:t>
      </w:r>
      <w:r w:rsidR="008F545B" w:rsidRPr="00251B2A">
        <w:rPr>
          <w:rFonts w:ascii="Times New Roman" w:hAnsi="Times New Roman" w:cs="Times New Roman"/>
          <w:sz w:val="24"/>
          <w:szCs w:val="24"/>
        </w:rPr>
        <w:t xml:space="preserve">The idea that the program should provide an informational resource for our graduates is a </w:t>
      </w:r>
      <w:r w:rsidR="008F545B" w:rsidRPr="00251B2A">
        <w:rPr>
          <w:rFonts w:ascii="Times New Roman" w:hAnsi="Times New Roman" w:cs="Times New Roman"/>
          <w:sz w:val="24"/>
          <w:szCs w:val="24"/>
        </w:rPr>
        <w:lastRenderedPageBreak/>
        <w:t>direction for further develop. How alumni connect and use the University as a continuing resource will be important in planning such an undertaking.</w:t>
      </w:r>
      <w:r w:rsidR="00CA4FF4" w:rsidRPr="00251B2A">
        <w:rPr>
          <w:rFonts w:ascii="Times New Roman" w:hAnsi="Times New Roman" w:cs="Times New Roman"/>
          <w:sz w:val="24"/>
          <w:szCs w:val="24"/>
        </w:rPr>
        <w:t xml:space="preserve"> </w:t>
      </w:r>
    </w:p>
    <w:p w14:paraId="7EF28635" w14:textId="77777777" w:rsidR="00251B2A" w:rsidRDefault="00251B2A" w:rsidP="00CB4FB1">
      <w:pPr>
        <w:jc w:val="center"/>
        <w:rPr>
          <w:rFonts w:ascii="Times New Roman" w:hAnsi="Times New Roman" w:cs="Times New Roman"/>
          <w:b/>
          <w:bCs/>
          <w:sz w:val="24"/>
          <w:szCs w:val="24"/>
        </w:rPr>
      </w:pPr>
    </w:p>
    <w:p w14:paraId="4FFE7FA3" w14:textId="779735A9" w:rsidR="00C32F25" w:rsidRPr="00446BCB" w:rsidRDefault="00C32F25" w:rsidP="00CB4FB1">
      <w:pPr>
        <w:jc w:val="center"/>
        <w:rPr>
          <w:rFonts w:ascii="Times New Roman" w:hAnsi="Times New Roman" w:cs="Times New Roman"/>
          <w:b/>
          <w:bCs/>
          <w:sz w:val="24"/>
          <w:szCs w:val="24"/>
        </w:rPr>
      </w:pPr>
      <w:r w:rsidRPr="00446BCB">
        <w:rPr>
          <w:rFonts w:ascii="Times New Roman" w:hAnsi="Times New Roman" w:cs="Times New Roman"/>
          <w:b/>
          <w:bCs/>
          <w:sz w:val="24"/>
          <w:szCs w:val="24"/>
        </w:rPr>
        <w:t>Methodology</w:t>
      </w:r>
    </w:p>
    <w:p w14:paraId="6B088C5F" w14:textId="28AB1568" w:rsidR="00C32F25" w:rsidRDefault="00C32F25" w:rsidP="00C32F25">
      <w:pPr>
        <w:rPr>
          <w:rFonts w:ascii="Times New Roman" w:eastAsia="Times New Roman" w:hAnsi="Times New Roman" w:cs="Times New Roman"/>
          <w:sz w:val="24"/>
          <w:szCs w:val="24"/>
        </w:rPr>
      </w:pPr>
      <w:r w:rsidRPr="00C32F25">
        <w:rPr>
          <w:rFonts w:ascii="Times New Roman" w:hAnsi="Times New Roman" w:cs="Times New Roman"/>
          <w:sz w:val="24"/>
          <w:szCs w:val="24"/>
        </w:rPr>
        <w:t>After obtain</w:t>
      </w:r>
      <w:r w:rsidR="003529FB">
        <w:rPr>
          <w:rFonts w:ascii="Times New Roman" w:hAnsi="Times New Roman" w:cs="Times New Roman"/>
          <w:sz w:val="24"/>
          <w:szCs w:val="24"/>
        </w:rPr>
        <w:t xml:space="preserve">ing </w:t>
      </w:r>
      <w:r w:rsidRPr="00C32F25">
        <w:rPr>
          <w:rFonts w:ascii="Times New Roman" w:hAnsi="Times New Roman" w:cs="Times New Roman"/>
          <w:sz w:val="24"/>
          <w:szCs w:val="24"/>
        </w:rPr>
        <w:t>approval from the UMA I</w:t>
      </w:r>
      <w:r w:rsidR="003529FB">
        <w:rPr>
          <w:rFonts w:ascii="Times New Roman" w:hAnsi="Times New Roman" w:cs="Times New Roman"/>
          <w:sz w:val="24"/>
          <w:szCs w:val="24"/>
        </w:rPr>
        <w:t xml:space="preserve">nstitutional Review </w:t>
      </w:r>
      <w:proofErr w:type="gramStart"/>
      <w:r w:rsidR="003529FB">
        <w:rPr>
          <w:rFonts w:ascii="Times New Roman" w:hAnsi="Times New Roman" w:cs="Times New Roman"/>
          <w:sz w:val="24"/>
          <w:szCs w:val="24"/>
        </w:rPr>
        <w:t xml:space="preserve">Board, </w:t>
      </w:r>
      <w:r w:rsidRPr="00C32F25">
        <w:rPr>
          <w:rFonts w:ascii="Times New Roman" w:hAnsi="Times New Roman" w:cs="Times New Roman"/>
          <w:sz w:val="24"/>
          <w:szCs w:val="24"/>
        </w:rPr>
        <w:t xml:space="preserve"> </w:t>
      </w:r>
      <w:r w:rsidR="00070ED4">
        <w:rPr>
          <w:rFonts w:ascii="Times New Roman" w:hAnsi="Times New Roman" w:cs="Times New Roman"/>
          <w:sz w:val="24"/>
          <w:szCs w:val="24"/>
        </w:rPr>
        <w:t>the</w:t>
      </w:r>
      <w:proofErr w:type="gramEnd"/>
      <w:r w:rsidR="00070ED4">
        <w:rPr>
          <w:rFonts w:ascii="Times New Roman" w:hAnsi="Times New Roman" w:cs="Times New Roman"/>
          <w:sz w:val="24"/>
          <w:szCs w:val="24"/>
        </w:rPr>
        <w:t xml:space="preserve"> Office of Institutional Research </w:t>
      </w:r>
      <w:r w:rsidRPr="00C32F25">
        <w:rPr>
          <w:rFonts w:ascii="Times New Roman" w:hAnsi="Times New Roman" w:cs="Times New Roman"/>
          <w:sz w:val="24"/>
          <w:szCs w:val="24"/>
        </w:rPr>
        <w:t xml:space="preserve">sent an introductory email and a link to the Survey Monkey </w:t>
      </w:r>
      <w:r w:rsidR="003A4A94" w:rsidRPr="00C32F25">
        <w:rPr>
          <w:rFonts w:ascii="Times New Roman" w:hAnsi="Times New Roman" w:cs="Times New Roman"/>
          <w:sz w:val="24"/>
          <w:szCs w:val="24"/>
        </w:rPr>
        <w:t>survey</w:t>
      </w:r>
      <w:r w:rsidRPr="00C32F25">
        <w:rPr>
          <w:rFonts w:ascii="Times New Roman" w:hAnsi="Times New Roman" w:cs="Times New Roman"/>
          <w:sz w:val="24"/>
          <w:szCs w:val="24"/>
        </w:rPr>
        <w:t xml:space="preserve"> to 1261.  The list of e-mail addresses was obtained from the UMA Alumni Association.   The survey was sent out on June 22</w:t>
      </w:r>
      <w:r w:rsidRPr="00C32F25">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C32F25">
        <w:rPr>
          <w:rFonts w:ascii="Times New Roman" w:hAnsi="Times New Roman" w:cs="Times New Roman"/>
          <w:sz w:val="24"/>
          <w:szCs w:val="24"/>
        </w:rPr>
        <w:t xml:space="preserve">with three follow up prompts </w:t>
      </w:r>
      <w:r w:rsidR="008A5A4C" w:rsidRPr="00C32F25">
        <w:rPr>
          <w:rFonts w:ascii="Times New Roman" w:hAnsi="Times New Roman" w:cs="Times New Roman"/>
          <w:sz w:val="24"/>
          <w:szCs w:val="24"/>
        </w:rPr>
        <w:t>on June</w:t>
      </w:r>
      <w:r>
        <w:rPr>
          <w:rFonts w:ascii="Times New Roman" w:hAnsi="Times New Roman" w:cs="Times New Roman"/>
          <w:sz w:val="24"/>
          <w:szCs w:val="24"/>
        </w:rPr>
        <w:t xml:space="preserve"> </w:t>
      </w:r>
      <w:r w:rsidRPr="00C32F25">
        <w:rPr>
          <w:rFonts w:ascii="Times New Roman" w:eastAsia="Times New Roman" w:hAnsi="Times New Roman" w:cs="Times New Roman"/>
          <w:sz w:val="24"/>
          <w:szCs w:val="24"/>
        </w:rPr>
        <w:t>28</w:t>
      </w:r>
      <w:r w:rsidR="008A5A4C" w:rsidRPr="00C32F25">
        <w:rPr>
          <w:rFonts w:ascii="Times New Roman" w:eastAsia="Times New Roman" w:hAnsi="Times New Roman" w:cs="Times New Roman"/>
          <w:sz w:val="24"/>
          <w:szCs w:val="24"/>
          <w:vertAlign w:val="superscript"/>
        </w:rPr>
        <w:t>th</w:t>
      </w:r>
      <w:r w:rsidR="008A5A4C">
        <w:rPr>
          <w:rFonts w:ascii="Times New Roman" w:eastAsia="Times New Roman" w:hAnsi="Times New Roman" w:cs="Times New Roman"/>
          <w:sz w:val="24"/>
          <w:szCs w:val="24"/>
        </w:rPr>
        <w:t>,</w:t>
      </w:r>
      <w:r w:rsidR="00446BCB">
        <w:rPr>
          <w:rFonts w:ascii="Times New Roman" w:eastAsia="Times New Roman" w:hAnsi="Times New Roman" w:cs="Times New Roman"/>
          <w:sz w:val="24"/>
          <w:szCs w:val="24"/>
        </w:rPr>
        <w:t xml:space="preserve"> and </w:t>
      </w:r>
      <w:r w:rsidR="008A5A4C">
        <w:rPr>
          <w:rFonts w:ascii="Times New Roman" w:eastAsia="Times New Roman" w:hAnsi="Times New Roman" w:cs="Times New Roman"/>
          <w:sz w:val="24"/>
          <w:szCs w:val="24"/>
        </w:rPr>
        <w:t>July 6</w:t>
      </w:r>
      <w:r w:rsidR="00446BCB" w:rsidRPr="00446BCB">
        <w:rPr>
          <w:rFonts w:ascii="Times New Roman" w:eastAsia="Times New Roman" w:hAnsi="Times New Roman" w:cs="Times New Roman"/>
          <w:sz w:val="24"/>
          <w:szCs w:val="24"/>
          <w:vertAlign w:val="superscript"/>
        </w:rPr>
        <w:t>th</w:t>
      </w:r>
      <w:r w:rsidR="00446BCB">
        <w:rPr>
          <w:rFonts w:ascii="Times New Roman" w:eastAsia="Times New Roman" w:hAnsi="Times New Roman" w:cs="Times New Roman"/>
          <w:sz w:val="24"/>
          <w:szCs w:val="24"/>
        </w:rPr>
        <w:t xml:space="preserve"> and 12</w:t>
      </w:r>
      <w:r w:rsidR="00446BCB" w:rsidRPr="00446BCB">
        <w:rPr>
          <w:rFonts w:ascii="Times New Roman" w:eastAsia="Times New Roman" w:hAnsi="Times New Roman" w:cs="Times New Roman"/>
          <w:sz w:val="24"/>
          <w:szCs w:val="24"/>
          <w:vertAlign w:val="superscript"/>
        </w:rPr>
        <w:t>th</w:t>
      </w:r>
      <w:r w:rsidR="009341CE">
        <w:rPr>
          <w:rFonts w:ascii="Times New Roman" w:eastAsia="Times New Roman" w:hAnsi="Times New Roman" w:cs="Times New Roman"/>
          <w:sz w:val="24"/>
          <w:szCs w:val="24"/>
        </w:rPr>
        <w:t>, w</w:t>
      </w:r>
      <w:r w:rsidR="00446BCB">
        <w:rPr>
          <w:rFonts w:ascii="Times New Roman" w:eastAsia="Times New Roman" w:hAnsi="Times New Roman" w:cs="Times New Roman"/>
          <w:sz w:val="24"/>
          <w:szCs w:val="24"/>
        </w:rPr>
        <w:t>ith survey officially closing on the 13</w:t>
      </w:r>
      <w:r w:rsidR="00446BCB" w:rsidRPr="00446BCB">
        <w:rPr>
          <w:rFonts w:ascii="Times New Roman" w:eastAsia="Times New Roman" w:hAnsi="Times New Roman" w:cs="Times New Roman"/>
          <w:sz w:val="24"/>
          <w:szCs w:val="24"/>
          <w:vertAlign w:val="superscript"/>
        </w:rPr>
        <w:t>th</w:t>
      </w:r>
      <w:r w:rsidR="00446BCB">
        <w:rPr>
          <w:rFonts w:ascii="Times New Roman" w:eastAsia="Times New Roman" w:hAnsi="Times New Roman" w:cs="Times New Roman"/>
          <w:sz w:val="24"/>
          <w:szCs w:val="24"/>
        </w:rPr>
        <w:t xml:space="preserve">. </w:t>
      </w:r>
    </w:p>
    <w:p w14:paraId="796D32C9" w14:textId="04FE3E5C" w:rsidR="00446BCB" w:rsidRDefault="00446BCB" w:rsidP="00C32F25">
      <w:pPr>
        <w:rPr>
          <w:rFonts w:ascii="Times New Roman" w:eastAsia="Times New Roman" w:hAnsi="Times New Roman" w:cs="Times New Roman"/>
          <w:sz w:val="24"/>
          <w:szCs w:val="24"/>
        </w:rPr>
      </w:pPr>
      <w:r w:rsidRPr="009341CE">
        <w:rPr>
          <w:rFonts w:ascii="Times New Roman" w:eastAsia="Times New Roman" w:hAnsi="Times New Roman" w:cs="Times New Roman"/>
          <w:b/>
          <w:bCs/>
          <w:sz w:val="24"/>
          <w:szCs w:val="24"/>
        </w:rPr>
        <w:t>Return Rate</w:t>
      </w:r>
      <w:r>
        <w:rPr>
          <w:rFonts w:ascii="Times New Roman" w:eastAsia="Times New Roman" w:hAnsi="Times New Roman" w:cs="Times New Roman"/>
          <w:sz w:val="24"/>
          <w:szCs w:val="24"/>
        </w:rPr>
        <w:t xml:space="preserve">: Of the 1261 emails sent, 47 (2.9%) were returned as </w:t>
      </w:r>
      <w:r w:rsidR="008A5A4C">
        <w:rPr>
          <w:rFonts w:ascii="Times New Roman" w:eastAsia="Times New Roman" w:hAnsi="Times New Roman" w:cs="Times New Roman"/>
          <w:sz w:val="24"/>
          <w:szCs w:val="24"/>
        </w:rPr>
        <w:t>undeliverable</w:t>
      </w:r>
      <w:r>
        <w:rPr>
          <w:rFonts w:ascii="Times New Roman" w:eastAsia="Times New Roman" w:hAnsi="Times New Roman" w:cs="Times New Roman"/>
          <w:sz w:val="24"/>
          <w:szCs w:val="24"/>
        </w:rPr>
        <w:t>.  Of the remaining 1254</w:t>
      </w:r>
      <w:r w:rsidR="003529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(77.4%) had not been opened at the close of the survey.  Of those opened</w:t>
      </w:r>
      <w:r w:rsidR="003529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A458B">
        <w:rPr>
          <w:rFonts w:ascii="Times New Roman" w:eastAsia="Times New Roman" w:hAnsi="Times New Roman" w:cs="Times New Roman"/>
          <w:sz w:val="24"/>
          <w:szCs w:val="24"/>
        </w:rPr>
        <w:t>157 individuals responded, yielding a return rate of 49.5%.</w:t>
      </w:r>
    </w:p>
    <w:p w14:paraId="0748CB07" w14:textId="50F5C869" w:rsidR="00C32F25" w:rsidRDefault="008A458B" w:rsidP="00831A75">
      <w:pPr>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actual return rate for the opened emails was quite good, the fact that well over 70% of the emails were unopened was very disappointing.  One possible explanation for this was that for many students</w:t>
      </w:r>
      <w:r w:rsidR="003529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they transitioned into alumni were still using their university email addresses.  University policy require</w:t>
      </w:r>
      <w:r w:rsidR="003529F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biannual changes to </w:t>
      </w:r>
      <w:r w:rsidR="003529F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password to remain active.  Failure to do so will inactivate your account.  Addition</w:t>
      </w:r>
      <w:r w:rsidR="003529FB">
        <w:rPr>
          <w:rFonts w:ascii="Times New Roman" w:eastAsia="Times New Roman" w:hAnsi="Times New Roman" w:cs="Times New Roman"/>
          <w:sz w:val="24"/>
          <w:szCs w:val="24"/>
        </w:rPr>
        <w:t>ally</w:t>
      </w:r>
      <w:r w:rsidR="00251B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University has established a policy </w:t>
      </w:r>
      <w:r w:rsidR="003529FB">
        <w:rPr>
          <w:rFonts w:ascii="Times New Roman" w:eastAsia="Times New Roman" w:hAnsi="Times New Roman" w:cs="Times New Roman"/>
          <w:sz w:val="24"/>
          <w:szCs w:val="24"/>
        </w:rPr>
        <w:t>limiting the use of student email accounts to o</w:t>
      </w:r>
      <w:r>
        <w:rPr>
          <w:rFonts w:ascii="Times New Roman" w:eastAsia="Times New Roman" w:hAnsi="Times New Roman" w:cs="Times New Roman"/>
          <w:sz w:val="24"/>
          <w:szCs w:val="24"/>
        </w:rPr>
        <w:t xml:space="preserve">nly for five years after graduation.  If a </w:t>
      </w:r>
      <w:r w:rsidR="008A5A4C">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 xml:space="preserve"> did not change their email addresses to a non-University one, the email was sent to the original university email address.  This may </w:t>
      </w:r>
      <w:r w:rsidR="009341CE">
        <w:rPr>
          <w:rFonts w:ascii="Times New Roman" w:eastAsia="Times New Roman" w:hAnsi="Times New Roman" w:cs="Times New Roman"/>
          <w:sz w:val="24"/>
          <w:szCs w:val="24"/>
        </w:rPr>
        <w:t xml:space="preserve">explain a portion of the unopened surveys. </w:t>
      </w:r>
    </w:p>
    <w:p w14:paraId="572858DD" w14:textId="41E5F8E4" w:rsidR="009341CE" w:rsidRDefault="009341CE" w:rsidP="00831A75">
      <w:pPr>
        <w:rPr>
          <w:rFonts w:ascii="Times New Roman" w:eastAsia="Times New Roman" w:hAnsi="Times New Roman" w:cs="Times New Roman"/>
          <w:sz w:val="24"/>
          <w:szCs w:val="24"/>
        </w:rPr>
      </w:pPr>
    </w:p>
    <w:p w14:paraId="2E8A1E2B" w14:textId="28ABE7A5" w:rsidR="009341CE" w:rsidRPr="00745A72" w:rsidRDefault="009341CE" w:rsidP="00CB4FB1">
      <w:pPr>
        <w:jc w:val="center"/>
        <w:rPr>
          <w:rFonts w:ascii="Times New Roman" w:eastAsia="Times New Roman" w:hAnsi="Times New Roman" w:cs="Times New Roman"/>
          <w:b/>
          <w:bCs/>
          <w:sz w:val="24"/>
          <w:szCs w:val="24"/>
        </w:rPr>
      </w:pPr>
      <w:r w:rsidRPr="00745A72">
        <w:rPr>
          <w:rFonts w:ascii="Times New Roman" w:eastAsia="Times New Roman" w:hAnsi="Times New Roman" w:cs="Times New Roman"/>
          <w:b/>
          <w:bCs/>
          <w:sz w:val="24"/>
          <w:szCs w:val="24"/>
        </w:rPr>
        <w:t>Results</w:t>
      </w:r>
    </w:p>
    <w:p w14:paraId="65E2769C" w14:textId="3888EA74" w:rsidR="00B609E7" w:rsidRDefault="00B609E7" w:rsidP="00831A75">
      <w:pPr>
        <w:rPr>
          <w:rFonts w:ascii="Times New Roman" w:eastAsia="Times New Roman" w:hAnsi="Times New Roman" w:cs="Times New Roman"/>
          <w:sz w:val="24"/>
          <w:szCs w:val="24"/>
        </w:rPr>
      </w:pPr>
      <w:r w:rsidRPr="00745A72">
        <w:rPr>
          <w:rFonts w:ascii="Times New Roman" w:eastAsia="Times New Roman" w:hAnsi="Times New Roman" w:cs="Times New Roman"/>
          <w:b/>
          <w:bCs/>
          <w:sz w:val="24"/>
          <w:szCs w:val="24"/>
        </w:rPr>
        <w:t xml:space="preserve">Employment and </w:t>
      </w:r>
      <w:r w:rsidR="00420CA2">
        <w:rPr>
          <w:rFonts w:ascii="Times New Roman" w:eastAsia="Times New Roman" w:hAnsi="Times New Roman" w:cs="Times New Roman"/>
          <w:b/>
          <w:bCs/>
          <w:sz w:val="24"/>
          <w:szCs w:val="24"/>
        </w:rPr>
        <w:t>i</w:t>
      </w:r>
      <w:r w:rsidRPr="00745A72">
        <w:rPr>
          <w:rFonts w:ascii="Times New Roman" w:eastAsia="Times New Roman" w:hAnsi="Times New Roman" w:cs="Times New Roman"/>
          <w:b/>
          <w:bCs/>
          <w:sz w:val="24"/>
          <w:szCs w:val="24"/>
        </w:rPr>
        <w:t>mpact of UMA degree on</w:t>
      </w:r>
      <w:r w:rsidR="00420CA2">
        <w:rPr>
          <w:rFonts w:ascii="Times New Roman" w:eastAsia="Times New Roman" w:hAnsi="Times New Roman" w:cs="Times New Roman"/>
          <w:b/>
          <w:bCs/>
          <w:sz w:val="24"/>
          <w:szCs w:val="24"/>
        </w:rPr>
        <w:t xml:space="preserve"> e</w:t>
      </w:r>
      <w:r w:rsidRPr="00745A72">
        <w:rPr>
          <w:rFonts w:ascii="Times New Roman" w:eastAsia="Times New Roman" w:hAnsi="Times New Roman" w:cs="Times New Roman"/>
          <w:b/>
          <w:bCs/>
          <w:sz w:val="24"/>
          <w:szCs w:val="24"/>
        </w:rPr>
        <w:t>mployment</w:t>
      </w:r>
      <w:r>
        <w:rPr>
          <w:rFonts w:ascii="Times New Roman" w:eastAsia="Times New Roman" w:hAnsi="Times New Roman" w:cs="Times New Roman"/>
          <w:sz w:val="24"/>
          <w:szCs w:val="24"/>
        </w:rPr>
        <w:t>: Of those responding to the survey, 90% reported currently employed</w:t>
      </w:r>
      <w:r w:rsidR="003529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the vast </w:t>
      </w:r>
      <w:r w:rsidR="00E455EC">
        <w:rPr>
          <w:rFonts w:ascii="Times New Roman" w:eastAsia="Times New Roman" w:hAnsi="Times New Roman" w:cs="Times New Roman"/>
          <w:sz w:val="24"/>
          <w:szCs w:val="24"/>
        </w:rPr>
        <w:t>majority</w:t>
      </w:r>
      <w:r w:rsidR="003529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70%</w:t>
      </w:r>
      <w:r w:rsidR="003529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employed in the mental health or human services field.  For those employed in the field </w:t>
      </w:r>
      <w:r w:rsidR="00251B2A">
        <w:rPr>
          <w:rFonts w:ascii="Times New Roman" w:eastAsia="Times New Roman" w:hAnsi="Times New Roman" w:cs="Times New Roman"/>
          <w:sz w:val="24"/>
          <w:szCs w:val="24"/>
        </w:rPr>
        <w:t>the table below</w:t>
      </w:r>
      <w:r>
        <w:rPr>
          <w:rFonts w:ascii="Times New Roman" w:eastAsia="Times New Roman" w:hAnsi="Times New Roman" w:cs="Times New Roman"/>
          <w:sz w:val="24"/>
          <w:szCs w:val="24"/>
        </w:rPr>
        <w:t xml:space="preserve"> indicates that </w:t>
      </w:r>
    </w:p>
    <w:tbl>
      <w:tblPr>
        <w:tblStyle w:val="TableGrid"/>
        <w:tblW w:w="0" w:type="auto"/>
        <w:tblInd w:w="715" w:type="dxa"/>
        <w:tblLook w:val="04A0" w:firstRow="1" w:lastRow="0" w:firstColumn="1" w:lastColumn="0" w:noHBand="0" w:noVBand="1"/>
      </w:tblPr>
      <w:tblGrid>
        <w:gridCol w:w="3960"/>
        <w:gridCol w:w="2790"/>
      </w:tblGrid>
      <w:tr w:rsidR="00A60DC4" w14:paraId="00A0EB99" w14:textId="77777777" w:rsidTr="00E455EC">
        <w:tc>
          <w:tcPr>
            <w:tcW w:w="3960" w:type="dxa"/>
          </w:tcPr>
          <w:p w14:paraId="12C4AD8D" w14:textId="14EFB2B4" w:rsidR="00A60DC4" w:rsidRPr="009440A1" w:rsidRDefault="00A60DC4" w:rsidP="009440A1">
            <w:pPr>
              <w:jc w:val="center"/>
              <w:rPr>
                <w:b/>
                <w:bCs/>
              </w:rPr>
            </w:pPr>
            <w:r w:rsidRPr="009440A1">
              <w:rPr>
                <w:b/>
                <w:bCs/>
              </w:rPr>
              <w:t>Area of Employment</w:t>
            </w:r>
          </w:p>
        </w:tc>
        <w:tc>
          <w:tcPr>
            <w:tcW w:w="2790" w:type="dxa"/>
          </w:tcPr>
          <w:p w14:paraId="20644F1C" w14:textId="77777777" w:rsidR="009440A1" w:rsidRDefault="00A60DC4" w:rsidP="009440A1">
            <w:pPr>
              <w:jc w:val="center"/>
              <w:rPr>
                <w:b/>
                <w:bCs/>
              </w:rPr>
            </w:pPr>
            <w:r w:rsidRPr="009440A1">
              <w:rPr>
                <w:b/>
                <w:bCs/>
              </w:rPr>
              <w:t>Percentage</w:t>
            </w:r>
          </w:p>
          <w:p w14:paraId="1E42B831" w14:textId="7B3AF8B6" w:rsidR="00A60DC4" w:rsidRPr="009440A1" w:rsidRDefault="00A60DC4" w:rsidP="009440A1">
            <w:pPr>
              <w:jc w:val="center"/>
              <w:rPr>
                <w:b/>
                <w:bCs/>
              </w:rPr>
            </w:pPr>
            <w:r w:rsidRPr="009440A1">
              <w:rPr>
                <w:b/>
                <w:bCs/>
              </w:rPr>
              <w:t xml:space="preserve"> (Reflects more than 100%)</w:t>
            </w:r>
          </w:p>
        </w:tc>
      </w:tr>
      <w:tr w:rsidR="00A60DC4" w14:paraId="207CF5F6" w14:textId="77777777" w:rsidTr="00E455EC">
        <w:tc>
          <w:tcPr>
            <w:tcW w:w="3960" w:type="dxa"/>
          </w:tcPr>
          <w:p w14:paraId="387AFE1C" w14:textId="5CDD67C6" w:rsidR="00A60DC4" w:rsidRPr="009440A1" w:rsidRDefault="00A60DC4" w:rsidP="00831A75">
            <w:pPr>
              <w:rPr>
                <w:b/>
                <w:bCs/>
              </w:rPr>
            </w:pPr>
            <w:r w:rsidRPr="009440A1">
              <w:rPr>
                <w:b/>
                <w:bCs/>
              </w:rPr>
              <w:t>Mental Health Community Based Services</w:t>
            </w:r>
          </w:p>
        </w:tc>
        <w:tc>
          <w:tcPr>
            <w:tcW w:w="2790" w:type="dxa"/>
          </w:tcPr>
          <w:p w14:paraId="6173547C" w14:textId="674FB1F6" w:rsidR="00A60DC4" w:rsidRDefault="00E455EC" w:rsidP="00E455EC">
            <w:pPr>
              <w:jc w:val="center"/>
            </w:pPr>
            <w:r>
              <w:t>25.6</w:t>
            </w:r>
          </w:p>
        </w:tc>
      </w:tr>
      <w:tr w:rsidR="00A60DC4" w14:paraId="72B12A7F" w14:textId="77777777" w:rsidTr="00E455EC">
        <w:tc>
          <w:tcPr>
            <w:tcW w:w="3960" w:type="dxa"/>
          </w:tcPr>
          <w:p w14:paraId="74F49AD5" w14:textId="579C0A8D" w:rsidR="00A60DC4" w:rsidRPr="009440A1" w:rsidRDefault="00A60DC4" w:rsidP="00831A75">
            <w:pPr>
              <w:rPr>
                <w:b/>
                <w:bCs/>
              </w:rPr>
            </w:pPr>
            <w:r w:rsidRPr="009440A1">
              <w:rPr>
                <w:b/>
                <w:bCs/>
              </w:rPr>
              <w:t>Mental Health Residential Based Services</w:t>
            </w:r>
          </w:p>
        </w:tc>
        <w:tc>
          <w:tcPr>
            <w:tcW w:w="2790" w:type="dxa"/>
          </w:tcPr>
          <w:p w14:paraId="66E4CD9F" w14:textId="42BA4AA7" w:rsidR="00A60DC4" w:rsidRDefault="00E455EC" w:rsidP="00E455EC">
            <w:pPr>
              <w:jc w:val="center"/>
            </w:pPr>
            <w:r>
              <w:t>9.0</w:t>
            </w:r>
          </w:p>
        </w:tc>
      </w:tr>
      <w:tr w:rsidR="00A60DC4" w14:paraId="2E3F56E5" w14:textId="77777777" w:rsidTr="00E455EC">
        <w:tc>
          <w:tcPr>
            <w:tcW w:w="3960" w:type="dxa"/>
          </w:tcPr>
          <w:p w14:paraId="11B82CE5" w14:textId="599748C7" w:rsidR="00A60DC4" w:rsidRPr="009440A1" w:rsidRDefault="00A60DC4" w:rsidP="00831A75">
            <w:pPr>
              <w:rPr>
                <w:b/>
                <w:bCs/>
              </w:rPr>
            </w:pPr>
            <w:r w:rsidRPr="009440A1">
              <w:rPr>
                <w:b/>
                <w:bCs/>
              </w:rPr>
              <w:t>State Government</w:t>
            </w:r>
          </w:p>
        </w:tc>
        <w:tc>
          <w:tcPr>
            <w:tcW w:w="2790" w:type="dxa"/>
          </w:tcPr>
          <w:p w14:paraId="619F1040" w14:textId="1E056E02" w:rsidR="00A60DC4" w:rsidRDefault="00E455EC" w:rsidP="00E455EC">
            <w:pPr>
              <w:jc w:val="center"/>
            </w:pPr>
            <w:r>
              <w:t>10.74</w:t>
            </w:r>
          </w:p>
        </w:tc>
      </w:tr>
      <w:tr w:rsidR="00A60DC4" w14:paraId="21F7A40E" w14:textId="77777777" w:rsidTr="00E455EC">
        <w:tc>
          <w:tcPr>
            <w:tcW w:w="3960" w:type="dxa"/>
          </w:tcPr>
          <w:p w14:paraId="4EF55B65" w14:textId="4630B6E1" w:rsidR="00A60DC4" w:rsidRPr="009440A1" w:rsidRDefault="00A60DC4" w:rsidP="00831A75">
            <w:pPr>
              <w:rPr>
                <w:b/>
                <w:bCs/>
              </w:rPr>
            </w:pPr>
            <w:r w:rsidRPr="009440A1">
              <w:rPr>
                <w:b/>
                <w:bCs/>
              </w:rPr>
              <w:t>Substance Abused Community Based</w:t>
            </w:r>
            <w:r w:rsidR="009440A1" w:rsidRPr="009440A1">
              <w:rPr>
                <w:b/>
                <w:bCs/>
              </w:rPr>
              <w:t xml:space="preserve"> Services</w:t>
            </w:r>
          </w:p>
        </w:tc>
        <w:tc>
          <w:tcPr>
            <w:tcW w:w="2790" w:type="dxa"/>
          </w:tcPr>
          <w:p w14:paraId="35C0011E" w14:textId="5463B540" w:rsidR="00A60DC4" w:rsidRDefault="00E455EC" w:rsidP="00E455EC">
            <w:pPr>
              <w:jc w:val="center"/>
            </w:pPr>
            <w:r>
              <w:t>5.26</w:t>
            </w:r>
          </w:p>
        </w:tc>
      </w:tr>
      <w:tr w:rsidR="00A60DC4" w14:paraId="226C8071" w14:textId="77777777" w:rsidTr="00E455EC">
        <w:tc>
          <w:tcPr>
            <w:tcW w:w="3960" w:type="dxa"/>
          </w:tcPr>
          <w:p w14:paraId="345D83DB" w14:textId="6F187BAC" w:rsidR="00A60DC4" w:rsidRPr="009440A1" w:rsidRDefault="00A60DC4" w:rsidP="00831A75">
            <w:pPr>
              <w:rPr>
                <w:b/>
                <w:bCs/>
              </w:rPr>
            </w:pPr>
            <w:r w:rsidRPr="009440A1">
              <w:rPr>
                <w:b/>
                <w:bCs/>
              </w:rPr>
              <w:t xml:space="preserve">Substance Abuse Residential </w:t>
            </w:r>
            <w:r w:rsidR="009440A1" w:rsidRPr="009440A1">
              <w:rPr>
                <w:b/>
                <w:bCs/>
              </w:rPr>
              <w:t>Services</w:t>
            </w:r>
          </w:p>
        </w:tc>
        <w:tc>
          <w:tcPr>
            <w:tcW w:w="2790" w:type="dxa"/>
          </w:tcPr>
          <w:p w14:paraId="02982913" w14:textId="47AA5C4C" w:rsidR="00A60DC4" w:rsidRDefault="00E455EC" w:rsidP="00E455EC">
            <w:pPr>
              <w:jc w:val="center"/>
            </w:pPr>
            <w:r>
              <w:t>4.96</w:t>
            </w:r>
          </w:p>
        </w:tc>
      </w:tr>
      <w:tr w:rsidR="00A60DC4" w14:paraId="542FAB8C" w14:textId="77777777" w:rsidTr="00E455EC">
        <w:tc>
          <w:tcPr>
            <w:tcW w:w="3960" w:type="dxa"/>
          </w:tcPr>
          <w:p w14:paraId="37882DEB" w14:textId="2A056F30" w:rsidR="009440A1" w:rsidRPr="009440A1" w:rsidRDefault="009440A1" w:rsidP="009440A1">
            <w:pPr>
              <w:rPr>
                <w:b/>
                <w:bCs/>
              </w:rPr>
            </w:pPr>
            <w:r w:rsidRPr="009440A1">
              <w:rPr>
                <w:b/>
                <w:bCs/>
              </w:rPr>
              <w:t>Educational Services</w:t>
            </w:r>
          </w:p>
        </w:tc>
        <w:tc>
          <w:tcPr>
            <w:tcW w:w="2790" w:type="dxa"/>
          </w:tcPr>
          <w:p w14:paraId="7E566A0F" w14:textId="61B8D1A1" w:rsidR="00A60DC4" w:rsidRDefault="00E455EC" w:rsidP="00E455EC">
            <w:pPr>
              <w:jc w:val="center"/>
            </w:pPr>
            <w:r>
              <w:t>20.6</w:t>
            </w:r>
          </w:p>
        </w:tc>
      </w:tr>
      <w:tr w:rsidR="00A60DC4" w14:paraId="6E1B100B" w14:textId="77777777" w:rsidTr="00E455EC">
        <w:tc>
          <w:tcPr>
            <w:tcW w:w="3960" w:type="dxa"/>
          </w:tcPr>
          <w:p w14:paraId="43D4FB7E" w14:textId="6C172F27" w:rsidR="00A60DC4" w:rsidRPr="009440A1" w:rsidRDefault="009440A1" w:rsidP="00831A75">
            <w:pPr>
              <w:rPr>
                <w:b/>
                <w:bCs/>
              </w:rPr>
            </w:pPr>
            <w:r w:rsidRPr="009440A1">
              <w:rPr>
                <w:b/>
                <w:bCs/>
              </w:rPr>
              <w:t>Child Based Services</w:t>
            </w:r>
          </w:p>
        </w:tc>
        <w:tc>
          <w:tcPr>
            <w:tcW w:w="2790" w:type="dxa"/>
          </w:tcPr>
          <w:p w14:paraId="5CC0DE3F" w14:textId="59461F27" w:rsidR="00A60DC4" w:rsidRDefault="00E455EC" w:rsidP="00E455EC">
            <w:pPr>
              <w:jc w:val="center"/>
            </w:pPr>
            <w:r>
              <w:t>24.79</w:t>
            </w:r>
          </w:p>
        </w:tc>
      </w:tr>
      <w:tr w:rsidR="00A60DC4" w14:paraId="5D8D47F2" w14:textId="77777777" w:rsidTr="00E455EC">
        <w:tc>
          <w:tcPr>
            <w:tcW w:w="3960" w:type="dxa"/>
          </w:tcPr>
          <w:p w14:paraId="2BECABFF" w14:textId="77A136BE" w:rsidR="00A60DC4" w:rsidRPr="009440A1" w:rsidRDefault="009440A1" w:rsidP="00831A75">
            <w:pPr>
              <w:rPr>
                <w:b/>
                <w:bCs/>
              </w:rPr>
            </w:pPr>
            <w:r w:rsidRPr="009440A1">
              <w:rPr>
                <w:b/>
                <w:bCs/>
              </w:rPr>
              <w:t>Adult Based Services</w:t>
            </w:r>
          </w:p>
        </w:tc>
        <w:tc>
          <w:tcPr>
            <w:tcW w:w="2790" w:type="dxa"/>
          </w:tcPr>
          <w:p w14:paraId="318F3266" w14:textId="511D180F" w:rsidR="00A60DC4" w:rsidRDefault="00E455EC" w:rsidP="00E455EC">
            <w:pPr>
              <w:jc w:val="center"/>
            </w:pPr>
            <w:r>
              <w:t>23.97</w:t>
            </w:r>
          </w:p>
        </w:tc>
      </w:tr>
      <w:tr w:rsidR="00A60DC4" w14:paraId="5114F6B1" w14:textId="77777777" w:rsidTr="00E455EC">
        <w:tc>
          <w:tcPr>
            <w:tcW w:w="3960" w:type="dxa"/>
          </w:tcPr>
          <w:p w14:paraId="100E0767" w14:textId="364474A0" w:rsidR="00A60DC4" w:rsidRPr="009440A1" w:rsidRDefault="009440A1" w:rsidP="00831A75">
            <w:pPr>
              <w:rPr>
                <w:b/>
                <w:bCs/>
              </w:rPr>
            </w:pPr>
            <w:r w:rsidRPr="009440A1">
              <w:rPr>
                <w:b/>
                <w:bCs/>
              </w:rPr>
              <w:t>Services for Developmentally Disabled</w:t>
            </w:r>
          </w:p>
        </w:tc>
        <w:tc>
          <w:tcPr>
            <w:tcW w:w="2790" w:type="dxa"/>
          </w:tcPr>
          <w:p w14:paraId="053EB0E5" w14:textId="3BEFD931" w:rsidR="00A60DC4" w:rsidRDefault="00E455EC" w:rsidP="00E455EC">
            <w:pPr>
              <w:jc w:val="center"/>
            </w:pPr>
            <w:r>
              <w:t>16.53</w:t>
            </w:r>
          </w:p>
        </w:tc>
      </w:tr>
    </w:tbl>
    <w:p w14:paraId="37FDD3CF" w14:textId="6C71EB7E" w:rsidR="00E455EC" w:rsidRDefault="00E455EC" w:rsidP="00831A75"/>
    <w:p w14:paraId="3680C339" w14:textId="62EE950B" w:rsidR="00ED2458" w:rsidRPr="00745A72" w:rsidRDefault="00ED2458" w:rsidP="00831A75">
      <w:pPr>
        <w:rPr>
          <w:rFonts w:ascii="Times New Roman" w:hAnsi="Times New Roman" w:cs="Times New Roman"/>
          <w:sz w:val="24"/>
          <w:szCs w:val="24"/>
        </w:rPr>
      </w:pPr>
      <w:r w:rsidRPr="00745A72">
        <w:rPr>
          <w:rFonts w:ascii="Times New Roman" w:hAnsi="Times New Roman" w:cs="Times New Roman"/>
          <w:sz w:val="24"/>
          <w:szCs w:val="24"/>
        </w:rPr>
        <w:t>When students were asked how well did your coursework pre</w:t>
      </w:r>
      <w:r w:rsidR="00872B03" w:rsidRPr="00745A72">
        <w:rPr>
          <w:rFonts w:ascii="Times New Roman" w:hAnsi="Times New Roman" w:cs="Times New Roman"/>
          <w:sz w:val="24"/>
          <w:szCs w:val="24"/>
        </w:rPr>
        <w:t xml:space="preserve">pare you for this </w:t>
      </w:r>
      <w:r w:rsidR="008A5A4C" w:rsidRPr="00745A72">
        <w:rPr>
          <w:rFonts w:ascii="Times New Roman" w:hAnsi="Times New Roman" w:cs="Times New Roman"/>
          <w:sz w:val="24"/>
          <w:szCs w:val="24"/>
        </w:rPr>
        <w:t>position?</w:t>
      </w:r>
      <w:r w:rsidR="00872B03" w:rsidRPr="00745A72">
        <w:rPr>
          <w:rFonts w:ascii="Times New Roman" w:hAnsi="Times New Roman" w:cs="Times New Roman"/>
          <w:sz w:val="24"/>
          <w:szCs w:val="24"/>
        </w:rPr>
        <w:t xml:space="preserve"> </w:t>
      </w:r>
      <w:r w:rsidRPr="00745A72">
        <w:rPr>
          <w:rFonts w:ascii="Times New Roman" w:hAnsi="Times New Roman" w:cs="Times New Roman"/>
          <w:sz w:val="24"/>
          <w:szCs w:val="24"/>
        </w:rPr>
        <w:t xml:space="preserve">5.4% less than adequate or poorly while 45.9 reported that they felt their course work prepared them for their current position. </w:t>
      </w:r>
      <w:r w:rsidR="00872B03" w:rsidRPr="00745A72">
        <w:rPr>
          <w:rFonts w:ascii="Times New Roman" w:hAnsi="Times New Roman" w:cs="Times New Roman"/>
          <w:sz w:val="24"/>
          <w:szCs w:val="24"/>
        </w:rPr>
        <w:t xml:space="preserve"> To delve somewhat deeper, alumni were asked in what ways did your UMA Mental Health and Human Services degree contribute to your career?  Results presented in </w:t>
      </w:r>
      <w:r w:rsidR="003529FB">
        <w:rPr>
          <w:rFonts w:ascii="Times New Roman" w:hAnsi="Times New Roman" w:cs="Times New Roman"/>
          <w:sz w:val="24"/>
          <w:szCs w:val="24"/>
        </w:rPr>
        <w:t xml:space="preserve">the </w:t>
      </w:r>
      <w:r w:rsidR="00872B03" w:rsidRPr="00745A72">
        <w:rPr>
          <w:rFonts w:ascii="Times New Roman" w:hAnsi="Times New Roman" w:cs="Times New Roman"/>
          <w:sz w:val="24"/>
          <w:szCs w:val="24"/>
        </w:rPr>
        <w:t xml:space="preserve">table </w:t>
      </w:r>
      <w:r w:rsidR="003529FB">
        <w:rPr>
          <w:rFonts w:ascii="Times New Roman" w:hAnsi="Times New Roman" w:cs="Times New Roman"/>
          <w:sz w:val="24"/>
          <w:szCs w:val="24"/>
        </w:rPr>
        <w:t>below</w:t>
      </w:r>
      <w:r w:rsidR="00D768C5" w:rsidRPr="00745A72">
        <w:rPr>
          <w:rFonts w:ascii="Times New Roman" w:hAnsi="Times New Roman" w:cs="Times New Roman"/>
          <w:sz w:val="24"/>
          <w:szCs w:val="24"/>
        </w:rPr>
        <w:t xml:space="preserve"> suggest</w:t>
      </w:r>
      <w:r w:rsidR="00872B03" w:rsidRPr="00745A72">
        <w:rPr>
          <w:rFonts w:ascii="Times New Roman" w:hAnsi="Times New Roman" w:cs="Times New Roman"/>
          <w:sz w:val="24"/>
          <w:szCs w:val="24"/>
        </w:rPr>
        <w:t xml:space="preserve"> that the degree did a great deal to improve their position (improved evaluations, added responsibilities and salary increases) but did not substantially improve their status </w:t>
      </w:r>
      <w:r w:rsidR="00375CEA" w:rsidRPr="00745A72">
        <w:rPr>
          <w:rFonts w:ascii="Times New Roman" w:hAnsi="Times New Roman" w:cs="Times New Roman"/>
          <w:sz w:val="24"/>
          <w:szCs w:val="24"/>
        </w:rPr>
        <w:t xml:space="preserve">(promotion) </w:t>
      </w:r>
      <w:r w:rsidR="00872B03" w:rsidRPr="00745A72">
        <w:rPr>
          <w:rFonts w:ascii="Times New Roman" w:hAnsi="Times New Roman" w:cs="Times New Roman"/>
          <w:sz w:val="24"/>
          <w:szCs w:val="24"/>
        </w:rPr>
        <w:t xml:space="preserve">within the </w:t>
      </w:r>
      <w:r w:rsidR="00375CEA" w:rsidRPr="00745A72">
        <w:rPr>
          <w:rFonts w:ascii="Times New Roman" w:hAnsi="Times New Roman" w:cs="Times New Roman"/>
          <w:sz w:val="24"/>
          <w:szCs w:val="24"/>
        </w:rPr>
        <w:t xml:space="preserve">employment setting </w:t>
      </w:r>
    </w:p>
    <w:tbl>
      <w:tblPr>
        <w:tblStyle w:val="TableGrid"/>
        <w:tblW w:w="0" w:type="auto"/>
        <w:tblInd w:w="715" w:type="dxa"/>
        <w:tblLook w:val="04A0" w:firstRow="1" w:lastRow="0" w:firstColumn="1" w:lastColumn="0" w:noHBand="0" w:noVBand="1"/>
      </w:tblPr>
      <w:tblGrid>
        <w:gridCol w:w="3960"/>
        <w:gridCol w:w="2790"/>
      </w:tblGrid>
      <w:tr w:rsidR="00872B03" w:rsidRPr="00745A72" w14:paraId="682764EC" w14:textId="77777777" w:rsidTr="00872B03">
        <w:tc>
          <w:tcPr>
            <w:tcW w:w="3960" w:type="dxa"/>
          </w:tcPr>
          <w:p w14:paraId="0C6E025E" w14:textId="79795D42" w:rsidR="00872B03" w:rsidRPr="00745A72" w:rsidRDefault="00872B03" w:rsidP="00872B03">
            <w:pPr>
              <w:jc w:val="center"/>
              <w:rPr>
                <w:rFonts w:ascii="Times New Roman" w:hAnsi="Times New Roman" w:cs="Times New Roman"/>
                <w:b/>
                <w:bCs/>
                <w:sz w:val="24"/>
                <w:szCs w:val="24"/>
              </w:rPr>
            </w:pPr>
            <w:r w:rsidRPr="00745A72">
              <w:rPr>
                <w:rFonts w:ascii="Times New Roman" w:hAnsi="Times New Roman" w:cs="Times New Roman"/>
                <w:b/>
                <w:bCs/>
                <w:sz w:val="24"/>
                <w:szCs w:val="24"/>
              </w:rPr>
              <w:t>Ways in which you MHHS degree has contributed to your career</w:t>
            </w:r>
          </w:p>
        </w:tc>
        <w:tc>
          <w:tcPr>
            <w:tcW w:w="2790" w:type="dxa"/>
          </w:tcPr>
          <w:p w14:paraId="1B72DF26" w14:textId="77777777" w:rsidR="00872B03" w:rsidRPr="00745A72" w:rsidRDefault="00872B03" w:rsidP="00872B03">
            <w:pPr>
              <w:jc w:val="center"/>
              <w:rPr>
                <w:rFonts w:ascii="Times New Roman" w:hAnsi="Times New Roman" w:cs="Times New Roman"/>
                <w:b/>
                <w:bCs/>
                <w:sz w:val="24"/>
                <w:szCs w:val="24"/>
              </w:rPr>
            </w:pPr>
            <w:r w:rsidRPr="00745A72">
              <w:rPr>
                <w:rFonts w:ascii="Times New Roman" w:hAnsi="Times New Roman" w:cs="Times New Roman"/>
                <w:b/>
                <w:bCs/>
                <w:sz w:val="24"/>
                <w:szCs w:val="24"/>
              </w:rPr>
              <w:t>Percentage</w:t>
            </w:r>
          </w:p>
          <w:p w14:paraId="735D94EE" w14:textId="20E77B2A" w:rsidR="00872B03" w:rsidRPr="00745A72" w:rsidRDefault="00872B03" w:rsidP="00872B03">
            <w:pPr>
              <w:jc w:val="center"/>
              <w:rPr>
                <w:rFonts w:ascii="Times New Roman" w:hAnsi="Times New Roman" w:cs="Times New Roman"/>
                <w:sz w:val="24"/>
                <w:szCs w:val="24"/>
              </w:rPr>
            </w:pPr>
            <w:r w:rsidRPr="00745A72">
              <w:rPr>
                <w:rFonts w:ascii="Times New Roman" w:hAnsi="Times New Roman" w:cs="Times New Roman"/>
                <w:b/>
                <w:bCs/>
                <w:sz w:val="24"/>
                <w:szCs w:val="24"/>
              </w:rPr>
              <w:t xml:space="preserve"> (Reflects more than 100%)</w:t>
            </w:r>
          </w:p>
        </w:tc>
      </w:tr>
      <w:tr w:rsidR="00872B03" w:rsidRPr="00745A72" w14:paraId="1D0AE474" w14:textId="77777777" w:rsidTr="00872B03">
        <w:tc>
          <w:tcPr>
            <w:tcW w:w="3960" w:type="dxa"/>
          </w:tcPr>
          <w:p w14:paraId="4A579251" w14:textId="3656D825" w:rsidR="00872B03" w:rsidRPr="00745A72" w:rsidRDefault="00872B03" w:rsidP="00831A75">
            <w:pPr>
              <w:rPr>
                <w:rFonts w:ascii="Times New Roman" w:hAnsi="Times New Roman" w:cs="Times New Roman"/>
                <w:sz w:val="24"/>
                <w:szCs w:val="24"/>
              </w:rPr>
            </w:pPr>
            <w:r w:rsidRPr="00745A72">
              <w:rPr>
                <w:rFonts w:ascii="Times New Roman" w:hAnsi="Times New Roman" w:cs="Times New Roman"/>
                <w:sz w:val="24"/>
                <w:szCs w:val="24"/>
              </w:rPr>
              <w:t>Helped get better evaluations</w:t>
            </w:r>
          </w:p>
        </w:tc>
        <w:tc>
          <w:tcPr>
            <w:tcW w:w="2790" w:type="dxa"/>
          </w:tcPr>
          <w:p w14:paraId="1C950C70" w14:textId="56A1782D" w:rsidR="00872B03" w:rsidRPr="00745A72" w:rsidRDefault="00872B03" w:rsidP="00872B03">
            <w:pPr>
              <w:jc w:val="center"/>
              <w:rPr>
                <w:rFonts w:ascii="Times New Roman" w:hAnsi="Times New Roman" w:cs="Times New Roman"/>
                <w:sz w:val="24"/>
                <w:szCs w:val="24"/>
              </w:rPr>
            </w:pPr>
            <w:r w:rsidRPr="00745A72">
              <w:rPr>
                <w:rFonts w:ascii="Times New Roman" w:hAnsi="Times New Roman" w:cs="Times New Roman"/>
                <w:sz w:val="24"/>
                <w:szCs w:val="24"/>
              </w:rPr>
              <w:t>38%</w:t>
            </w:r>
          </w:p>
        </w:tc>
      </w:tr>
      <w:tr w:rsidR="00872B03" w:rsidRPr="00745A72" w14:paraId="1FC5A5AD" w14:textId="77777777" w:rsidTr="00872B03">
        <w:tc>
          <w:tcPr>
            <w:tcW w:w="3960" w:type="dxa"/>
          </w:tcPr>
          <w:p w14:paraId="45EAFFB8" w14:textId="4955C966" w:rsidR="00872B03" w:rsidRPr="00745A72" w:rsidRDefault="00872B03" w:rsidP="00831A75">
            <w:pPr>
              <w:rPr>
                <w:rFonts w:ascii="Times New Roman" w:hAnsi="Times New Roman" w:cs="Times New Roman"/>
                <w:sz w:val="24"/>
                <w:szCs w:val="24"/>
              </w:rPr>
            </w:pPr>
            <w:r w:rsidRPr="00745A72">
              <w:rPr>
                <w:rFonts w:ascii="Times New Roman" w:hAnsi="Times New Roman" w:cs="Times New Roman"/>
                <w:sz w:val="24"/>
                <w:szCs w:val="24"/>
              </w:rPr>
              <w:t>Helped get added responsibilities</w:t>
            </w:r>
          </w:p>
        </w:tc>
        <w:tc>
          <w:tcPr>
            <w:tcW w:w="2790" w:type="dxa"/>
          </w:tcPr>
          <w:p w14:paraId="63611DEB" w14:textId="1C7091AB" w:rsidR="00872B03" w:rsidRPr="00745A72" w:rsidRDefault="00872B03" w:rsidP="00872B03">
            <w:pPr>
              <w:jc w:val="center"/>
              <w:rPr>
                <w:rFonts w:ascii="Times New Roman" w:hAnsi="Times New Roman" w:cs="Times New Roman"/>
                <w:sz w:val="24"/>
                <w:szCs w:val="24"/>
              </w:rPr>
            </w:pPr>
            <w:r w:rsidRPr="00745A72">
              <w:rPr>
                <w:rFonts w:ascii="Times New Roman" w:hAnsi="Times New Roman" w:cs="Times New Roman"/>
                <w:sz w:val="24"/>
                <w:szCs w:val="24"/>
              </w:rPr>
              <w:t>60%</w:t>
            </w:r>
          </w:p>
        </w:tc>
      </w:tr>
      <w:tr w:rsidR="00872B03" w:rsidRPr="00745A72" w14:paraId="70A15DD3" w14:textId="77777777" w:rsidTr="00872B03">
        <w:tc>
          <w:tcPr>
            <w:tcW w:w="3960" w:type="dxa"/>
          </w:tcPr>
          <w:p w14:paraId="7C71A780" w14:textId="3EF4E8E0" w:rsidR="00872B03" w:rsidRPr="00745A72" w:rsidRDefault="00872B03" w:rsidP="00831A75">
            <w:pPr>
              <w:rPr>
                <w:rFonts w:ascii="Times New Roman" w:hAnsi="Times New Roman" w:cs="Times New Roman"/>
                <w:sz w:val="24"/>
                <w:szCs w:val="24"/>
              </w:rPr>
            </w:pPr>
            <w:r w:rsidRPr="00745A72">
              <w:rPr>
                <w:rFonts w:ascii="Times New Roman" w:hAnsi="Times New Roman" w:cs="Times New Roman"/>
                <w:sz w:val="24"/>
                <w:szCs w:val="24"/>
              </w:rPr>
              <w:t>Helped get a salary increase</w:t>
            </w:r>
          </w:p>
        </w:tc>
        <w:tc>
          <w:tcPr>
            <w:tcW w:w="2790" w:type="dxa"/>
          </w:tcPr>
          <w:p w14:paraId="2F33C88C" w14:textId="2BADAF82" w:rsidR="00872B03" w:rsidRPr="00745A72" w:rsidRDefault="00872B03" w:rsidP="00872B03">
            <w:pPr>
              <w:jc w:val="center"/>
              <w:rPr>
                <w:rFonts w:ascii="Times New Roman" w:hAnsi="Times New Roman" w:cs="Times New Roman"/>
                <w:sz w:val="24"/>
                <w:szCs w:val="24"/>
              </w:rPr>
            </w:pPr>
            <w:r w:rsidRPr="00745A72">
              <w:rPr>
                <w:rFonts w:ascii="Times New Roman" w:hAnsi="Times New Roman" w:cs="Times New Roman"/>
                <w:sz w:val="24"/>
                <w:szCs w:val="24"/>
              </w:rPr>
              <w:t>53%</w:t>
            </w:r>
          </w:p>
        </w:tc>
      </w:tr>
      <w:tr w:rsidR="00872B03" w:rsidRPr="00745A72" w14:paraId="0F7E2F60" w14:textId="77777777" w:rsidTr="00872B03">
        <w:tc>
          <w:tcPr>
            <w:tcW w:w="3960" w:type="dxa"/>
          </w:tcPr>
          <w:p w14:paraId="799965FA" w14:textId="4AE3D6DB" w:rsidR="00872B03" w:rsidRPr="00745A72" w:rsidRDefault="00872B03" w:rsidP="00831A75">
            <w:pPr>
              <w:rPr>
                <w:rFonts w:ascii="Times New Roman" w:hAnsi="Times New Roman" w:cs="Times New Roman"/>
                <w:sz w:val="24"/>
                <w:szCs w:val="24"/>
              </w:rPr>
            </w:pPr>
            <w:r w:rsidRPr="00745A72">
              <w:rPr>
                <w:rFonts w:ascii="Times New Roman" w:hAnsi="Times New Roman" w:cs="Times New Roman"/>
                <w:sz w:val="24"/>
                <w:szCs w:val="24"/>
              </w:rPr>
              <w:t>Helped get a promotion</w:t>
            </w:r>
          </w:p>
        </w:tc>
        <w:tc>
          <w:tcPr>
            <w:tcW w:w="2790" w:type="dxa"/>
          </w:tcPr>
          <w:p w14:paraId="0CEA319E" w14:textId="0860F5AC" w:rsidR="00872B03" w:rsidRPr="00745A72" w:rsidRDefault="00872B03" w:rsidP="00872B03">
            <w:pPr>
              <w:jc w:val="center"/>
              <w:rPr>
                <w:rFonts w:ascii="Times New Roman" w:hAnsi="Times New Roman" w:cs="Times New Roman"/>
                <w:sz w:val="24"/>
                <w:szCs w:val="24"/>
              </w:rPr>
            </w:pPr>
            <w:r w:rsidRPr="00745A72">
              <w:rPr>
                <w:rFonts w:ascii="Times New Roman" w:hAnsi="Times New Roman" w:cs="Times New Roman"/>
                <w:sz w:val="24"/>
                <w:szCs w:val="24"/>
              </w:rPr>
              <w:t>30%</w:t>
            </w:r>
          </w:p>
        </w:tc>
      </w:tr>
      <w:tr w:rsidR="00872B03" w:rsidRPr="00745A72" w14:paraId="4911651B" w14:textId="77777777" w:rsidTr="00872B03">
        <w:tc>
          <w:tcPr>
            <w:tcW w:w="3960" w:type="dxa"/>
          </w:tcPr>
          <w:p w14:paraId="76EC3975" w14:textId="31B78F5B" w:rsidR="00872B03" w:rsidRPr="00745A72" w:rsidRDefault="00872B03" w:rsidP="00831A75">
            <w:pPr>
              <w:rPr>
                <w:rFonts w:ascii="Times New Roman" w:hAnsi="Times New Roman" w:cs="Times New Roman"/>
                <w:sz w:val="24"/>
                <w:szCs w:val="24"/>
              </w:rPr>
            </w:pPr>
            <w:r w:rsidRPr="00745A72">
              <w:rPr>
                <w:rFonts w:ascii="Times New Roman" w:hAnsi="Times New Roman" w:cs="Times New Roman"/>
                <w:sz w:val="24"/>
                <w:szCs w:val="24"/>
              </w:rPr>
              <w:t xml:space="preserve">Helped get access to graduate school </w:t>
            </w:r>
          </w:p>
        </w:tc>
        <w:tc>
          <w:tcPr>
            <w:tcW w:w="2790" w:type="dxa"/>
          </w:tcPr>
          <w:p w14:paraId="5F65378F" w14:textId="45C4693D" w:rsidR="00872B03" w:rsidRPr="00745A72" w:rsidRDefault="00872B03" w:rsidP="00872B03">
            <w:pPr>
              <w:jc w:val="center"/>
              <w:rPr>
                <w:rFonts w:ascii="Times New Roman" w:hAnsi="Times New Roman" w:cs="Times New Roman"/>
                <w:sz w:val="24"/>
                <w:szCs w:val="24"/>
              </w:rPr>
            </w:pPr>
            <w:r w:rsidRPr="00745A72">
              <w:rPr>
                <w:rFonts w:ascii="Times New Roman" w:hAnsi="Times New Roman" w:cs="Times New Roman"/>
                <w:sz w:val="24"/>
                <w:szCs w:val="24"/>
              </w:rPr>
              <w:t>41%</w:t>
            </w:r>
          </w:p>
        </w:tc>
      </w:tr>
    </w:tbl>
    <w:p w14:paraId="653C3883" w14:textId="77777777" w:rsidR="00872B03" w:rsidRPr="00745A72" w:rsidRDefault="00872B03" w:rsidP="00831A75">
      <w:pPr>
        <w:rPr>
          <w:rFonts w:ascii="Times New Roman" w:hAnsi="Times New Roman" w:cs="Times New Roman"/>
          <w:sz w:val="24"/>
          <w:szCs w:val="24"/>
        </w:rPr>
      </w:pPr>
    </w:p>
    <w:p w14:paraId="0D2B18F0" w14:textId="00165657" w:rsidR="00B609E7" w:rsidRDefault="00093038">
      <w:pPr>
        <w:rPr>
          <w:rFonts w:ascii="Times New Roman" w:hAnsi="Times New Roman" w:cs="Times New Roman"/>
          <w:sz w:val="24"/>
          <w:szCs w:val="24"/>
        </w:rPr>
      </w:pPr>
      <w:r w:rsidRPr="00093038">
        <w:rPr>
          <w:rFonts w:ascii="Times New Roman" w:hAnsi="Times New Roman" w:cs="Times New Roman"/>
          <w:b/>
          <w:bCs/>
          <w:sz w:val="24"/>
          <w:szCs w:val="24"/>
        </w:rPr>
        <w:t>Skill Development</w:t>
      </w:r>
      <w:r>
        <w:rPr>
          <w:rFonts w:ascii="Times New Roman" w:hAnsi="Times New Roman" w:cs="Times New Roman"/>
          <w:sz w:val="24"/>
          <w:szCs w:val="24"/>
        </w:rPr>
        <w:t xml:space="preserve">: </w:t>
      </w:r>
      <w:r w:rsidR="003529FB" w:rsidRPr="00251B2A">
        <w:rPr>
          <w:rFonts w:ascii="Times New Roman" w:hAnsi="Times New Roman" w:cs="Times New Roman"/>
          <w:sz w:val="24"/>
          <w:szCs w:val="24"/>
        </w:rPr>
        <w:t>Obviously</w:t>
      </w:r>
      <w:r w:rsidR="00251B2A">
        <w:rPr>
          <w:rFonts w:ascii="Times New Roman" w:hAnsi="Times New Roman" w:cs="Times New Roman"/>
          <w:sz w:val="24"/>
          <w:szCs w:val="24"/>
        </w:rPr>
        <w:t>,</w:t>
      </w:r>
      <w:r w:rsidR="003529FB" w:rsidRPr="00251B2A">
        <w:rPr>
          <w:rFonts w:ascii="Times New Roman" w:hAnsi="Times New Roman" w:cs="Times New Roman"/>
          <w:sz w:val="24"/>
          <w:szCs w:val="24"/>
        </w:rPr>
        <w:t xml:space="preserve"> a goal of any University is to provide a useful and practical education for its students.  To assess the usefulness of their education</w:t>
      </w:r>
      <w:r w:rsidR="008A5A4C" w:rsidRPr="00251B2A">
        <w:rPr>
          <w:rFonts w:ascii="Times New Roman" w:hAnsi="Times New Roman" w:cs="Times New Roman"/>
          <w:sz w:val="24"/>
          <w:szCs w:val="24"/>
        </w:rPr>
        <w:t>,</w:t>
      </w:r>
      <w:r w:rsidR="00D768C5" w:rsidRPr="00251B2A">
        <w:rPr>
          <w:rFonts w:ascii="Times New Roman" w:hAnsi="Times New Roman" w:cs="Times New Roman"/>
          <w:sz w:val="24"/>
          <w:szCs w:val="24"/>
        </w:rPr>
        <w:t xml:space="preserve"> graduates</w:t>
      </w:r>
      <w:r w:rsidR="00D768C5">
        <w:rPr>
          <w:rFonts w:ascii="Times New Roman" w:hAnsi="Times New Roman" w:cs="Times New Roman"/>
          <w:sz w:val="24"/>
          <w:szCs w:val="24"/>
        </w:rPr>
        <w:t xml:space="preserve"> were </w:t>
      </w:r>
      <w:r w:rsidR="00E1552A">
        <w:rPr>
          <w:rFonts w:ascii="Times New Roman" w:hAnsi="Times New Roman" w:cs="Times New Roman"/>
          <w:sz w:val="24"/>
          <w:szCs w:val="24"/>
        </w:rPr>
        <w:t xml:space="preserve">asked how well </w:t>
      </w:r>
      <w:r w:rsidR="008A5A4C">
        <w:rPr>
          <w:rFonts w:ascii="Times New Roman" w:hAnsi="Times New Roman" w:cs="Times New Roman"/>
          <w:sz w:val="24"/>
          <w:szCs w:val="24"/>
        </w:rPr>
        <w:t>their UMA education prepared</w:t>
      </w:r>
      <w:r w:rsidR="00E1552A">
        <w:rPr>
          <w:rFonts w:ascii="Times New Roman" w:hAnsi="Times New Roman" w:cs="Times New Roman"/>
          <w:sz w:val="24"/>
          <w:szCs w:val="24"/>
        </w:rPr>
        <w:t xml:space="preserve"> them for various activities within the work</w:t>
      </w:r>
      <w:r w:rsidR="00F71EF5">
        <w:rPr>
          <w:rFonts w:ascii="Times New Roman" w:hAnsi="Times New Roman" w:cs="Times New Roman"/>
          <w:sz w:val="24"/>
          <w:szCs w:val="24"/>
        </w:rPr>
        <w:t>/community</w:t>
      </w:r>
      <w:r w:rsidR="00E1552A">
        <w:rPr>
          <w:rFonts w:ascii="Times New Roman" w:hAnsi="Times New Roman" w:cs="Times New Roman"/>
          <w:sz w:val="24"/>
          <w:szCs w:val="24"/>
        </w:rPr>
        <w:t xml:space="preserve"> setting. </w:t>
      </w:r>
    </w:p>
    <w:tbl>
      <w:tblPr>
        <w:tblStyle w:val="TableGrid"/>
        <w:tblW w:w="0" w:type="auto"/>
        <w:tblLook w:val="04A0" w:firstRow="1" w:lastRow="0" w:firstColumn="1" w:lastColumn="0" w:noHBand="0" w:noVBand="1"/>
      </w:tblPr>
      <w:tblGrid>
        <w:gridCol w:w="4689"/>
        <w:gridCol w:w="1336"/>
        <w:gridCol w:w="1260"/>
        <w:gridCol w:w="1350"/>
      </w:tblGrid>
      <w:tr w:rsidR="00F334BF" w14:paraId="199A647D" w14:textId="388B015D" w:rsidTr="00F334BF">
        <w:tc>
          <w:tcPr>
            <w:tcW w:w="4689" w:type="dxa"/>
            <w:vMerge w:val="restart"/>
          </w:tcPr>
          <w:p w14:paraId="67A9C285" w14:textId="77777777" w:rsidR="00F334BF" w:rsidRPr="00044503" w:rsidRDefault="00F334BF" w:rsidP="00F334BF">
            <w:pPr>
              <w:jc w:val="center"/>
              <w:rPr>
                <w:rFonts w:ascii="Times New Roman" w:hAnsi="Times New Roman" w:cs="Times New Roman"/>
                <w:b/>
                <w:bCs/>
                <w:sz w:val="24"/>
                <w:szCs w:val="24"/>
              </w:rPr>
            </w:pPr>
            <w:bookmarkStart w:id="1" w:name="_Hlk15246343"/>
          </w:p>
          <w:p w14:paraId="4F3C30DE" w14:textId="07301B56" w:rsidR="00044503" w:rsidRPr="00044503" w:rsidRDefault="00E35EE7" w:rsidP="00F334BF">
            <w:pPr>
              <w:jc w:val="center"/>
              <w:rPr>
                <w:rFonts w:ascii="Times New Roman" w:hAnsi="Times New Roman" w:cs="Times New Roman"/>
                <w:b/>
                <w:bCs/>
                <w:sz w:val="24"/>
                <w:szCs w:val="24"/>
              </w:rPr>
            </w:pPr>
            <w:r>
              <w:rPr>
                <w:rFonts w:ascii="Times New Roman" w:hAnsi="Times New Roman" w:cs="Times New Roman"/>
                <w:b/>
                <w:bCs/>
                <w:sz w:val="24"/>
                <w:szCs w:val="24"/>
              </w:rPr>
              <w:t>Program Goals</w:t>
            </w:r>
          </w:p>
          <w:p w14:paraId="54ABF839" w14:textId="57D2DB84" w:rsidR="00F334BF" w:rsidRPr="00044503" w:rsidRDefault="00F334BF" w:rsidP="00F334BF">
            <w:pPr>
              <w:jc w:val="center"/>
              <w:rPr>
                <w:rFonts w:ascii="Times New Roman" w:hAnsi="Times New Roman" w:cs="Times New Roman"/>
                <w:b/>
                <w:bCs/>
                <w:sz w:val="24"/>
                <w:szCs w:val="24"/>
              </w:rPr>
            </w:pPr>
            <w:r w:rsidRPr="00044503">
              <w:rPr>
                <w:rFonts w:ascii="Times New Roman" w:hAnsi="Times New Roman" w:cs="Times New Roman"/>
                <w:b/>
                <w:bCs/>
                <w:sz w:val="24"/>
                <w:szCs w:val="24"/>
              </w:rPr>
              <w:t>Performance Area</w:t>
            </w:r>
          </w:p>
        </w:tc>
        <w:tc>
          <w:tcPr>
            <w:tcW w:w="3946" w:type="dxa"/>
            <w:gridSpan w:val="3"/>
          </w:tcPr>
          <w:p w14:paraId="47C02F8A" w14:textId="75A07450" w:rsidR="00F334BF" w:rsidRPr="00044503" w:rsidRDefault="00F334BF" w:rsidP="00F334BF">
            <w:pPr>
              <w:jc w:val="center"/>
              <w:rPr>
                <w:rFonts w:ascii="Times New Roman" w:hAnsi="Times New Roman" w:cs="Times New Roman"/>
                <w:b/>
                <w:bCs/>
                <w:sz w:val="24"/>
                <w:szCs w:val="24"/>
              </w:rPr>
            </w:pPr>
            <w:r w:rsidRPr="00044503">
              <w:rPr>
                <w:rFonts w:ascii="Times New Roman" w:hAnsi="Times New Roman" w:cs="Times New Roman"/>
                <w:b/>
                <w:bCs/>
                <w:sz w:val="24"/>
                <w:szCs w:val="24"/>
              </w:rPr>
              <w:t>Percentage</w:t>
            </w:r>
          </w:p>
        </w:tc>
      </w:tr>
      <w:tr w:rsidR="00F334BF" w14:paraId="73DBD0A4" w14:textId="32ECAA68" w:rsidTr="00F334BF">
        <w:tc>
          <w:tcPr>
            <w:tcW w:w="4689" w:type="dxa"/>
            <w:vMerge/>
            <w:vAlign w:val="bottom"/>
          </w:tcPr>
          <w:p w14:paraId="14A3228B" w14:textId="77777777" w:rsidR="00F334BF" w:rsidRPr="00044503" w:rsidRDefault="00F334BF" w:rsidP="00E1552A">
            <w:pPr>
              <w:rPr>
                <w:rFonts w:ascii="Times New Roman" w:hAnsi="Times New Roman" w:cs="Times New Roman"/>
                <w:b/>
                <w:bCs/>
                <w:color w:val="333333"/>
                <w:sz w:val="24"/>
                <w:szCs w:val="24"/>
              </w:rPr>
            </w:pPr>
          </w:p>
        </w:tc>
        <w:tc>
          <w:tcPr>
            <w:tcW w:w="1336" w:type="dxa"/>
          </w:tcPr>
          <w:p w14:paraId="272B5C02" w14:textId="24EC9C4F" w:rsidR="00F334BF" w:rsidRPr="00044503" w:rsidRDefault="00F334BF" w:rsidP="00093038">
            <w:pPr>
              <w:jc w:val="center"/>
              <w:rPr>
                <w:rFonts w:ascii="Times New Roman" w:hAnsi="Times New Roman" w:cs="Times New Roman"/>
                <w:b/>
                <w:bCs/>
                <w:color w:val="333333"/>
                <w:sz w:val="24"/>
                <w:szCs w:val="24"/>
              </w:rPr>
            </w:pPr>
            <w:r w:rsidRPr="00044503">
              <w:rPr>
                <w:rFonts w:ascii="Times New Roman" w:hAnsi="Times New Roman" w:cs="Times New Roman"/>
                <w:b/>
                <w:bCs/>
                <w:color w:val="333333"/>
                <w:sz w:val="24"/>
                <w:szCs w:val="24"/>
              </w:rPr>
              <w:t>Poor/Less</w:t>
            </w:r>
          </w:p>
          <w:p w14:paraId="7086F5CC" w14:textId="7BFEEF87" w:rsidR="00F334BF" w:rsidRPr="00044503" w:rsidRDefault="00F334BF" w:rsidP="00093038">
            <w:pPr>
              <w:jc w:val="center"/>
              <w:rPr>
                <w:rFonts w:ascii="Times New Roman" w:hAnsi="Times New Roman" w:cs="Times New Roman"/>
                <w:b/>
                <w:bCs/>
                <w:color w:val="333333"/>
                <w:sz w:val="24"/>
                <w:szCs w:val="24"/>
              </w:rPr>
            </w:pPr>
            <w:r w:rsidRPr="00044503">
              <w:rPr>
                <w:rFonts w:ascii="Times New Roman" w:hAnsi="Times New Roman" w:cs="Times New Roman"/>
                <w:b/>
                <w:bCs/>
                <w:color w:val="333333"/>
                <w:sz w:val="24"/>
                <w:szCs w:val="24"/>
              </w:rPr>
              <w:t>than adequate</w:t>
            </w:r>
          </w:p>
        </w:tc>
        <w:tc>
          <w:tcPr>
            <w:tcW w:w="1260" w:type="dxa"/>
          </w:tcPr>
          <w:p w14:paraId="584F1580" w14:textId="77777777" w:rsidR="00F334BF" w:rsidRPr="00044503" w:rsidRDefault="00F334BF" w:rsidP="00E1552A">
            <w:pPr>
              <w:rPr>
                <w:rFonts w:ascii="Times New Roman" w:hAnsi="Times New Roman" w:cs="Times New Roman"/>
                <w:b/>
                <w:bCs/>
                <w:color w:val="333333"/>
                <w:sz w:val="24"/>
                <w:szCs w:val="24"/>
              </w:rPr>
            </w:pPr>
          </w:p>
          <w:p w14:paraId="007979CA" w14:textId="6D779ABF" w:rsidR="00F334BF" w:rsidRPr="00044503" w:rsidRDefault="00F334BF" w:rsidP="00E1552A">
            <w:pPr>
              <w:rPr>
                <w:rFonts w:ascii="Times New Roman" w:hAnsi="Times New Roman" w:cs="Times New Roman"/>
                <w:b/>
                <w:bCs/>
                <w:color w:val="333333"/>
                <w:sz w:val="24"/>
                <w:szCs w:val="24"/>
              </w:rPr>
            </w:pPr>
            <w:r w:rsidRPr="00044503">
              <w:rPr>
                <w:rFonts w:ascii="Times New Roman" w:hAnsi="Times New Roman" w:cs="Times New Roman"/>
                <w:b/>
                <w:bCs/>
                <w:color w:val="333333"/>
                <w:sz w:val="24"/>
                <w:szCs w:val="24"/>
              </w:rPr>
              <w:t>Adequate</w:t>
            </w:r>
          </w:p>
        </w:tc>
        <w:tc>
          <w:tcPr>
            <w:tcW w:w="1350" w:type="dxa"/>
          </w:tcPr>
          <w:p w14:paraId="3C52397D" w14:textId="37997491" w:rsidR="00F334BF" w:rsidRPr="00044503" w:rsidRDefault="00F334BF" w:rsidP="00E1552A">
            <w:pPr>
              <w:rPr>
                <w:rFonts w:ascii="Times New Roman" w:hAnsi="Times New Roman" w:cs="Times New Roman"/>
                <w:b/>
                <w:bCs/>
                <w:color w:val="333333"/>
                <w:sz w:val="24"/>
                <w:szCs w:val="24"/>
              </w:rPr>
            </w:pPr>
            <w:r w:rsidRPr="00044503">
              <w:rPr>
                <w:rFonts w:ascii="Times New Roman" w:hAnsi="Times New Roman" w:cs="Times New Roman"/>
                <w:b/>
                <w:bCs/>
                <w:color w:val="333333"/>
                <w:sz w:val="24"/>
                <w:szCs w:val="24"/>
              </w:rPr>
              <w:t>Very Well/ More than adequate</w:t>
            </w:r>
          </w:p>
        </w:tc>
      </w:tr>
      <w:tr w:rsidR="00B83F37" w14:paraId="1076B731" w14:textId="397444DB" w:rsidTr="00F334BF">
        <w:tc>
          <w:tcPr>
            <w:tcW w:w="4689" w:type="dxa"/>
            <w:vAlign w:val="bottom"/>
          </w:tcPr>
          <w:p w14:paraId="530DCFD9" w14:textId="333A328D" w:rsidR="00B83F37" w:rsidRPr="00E1552A" w:rsidRDefault="00B83F37" w:rsidP="00E1552A">
            <w:pPr>
              <w:rPr>
                <w:rFonts w:ascii="Times New Roman" w:hAnsi="Times New Roman" w:cs="Times New Roman"/>
                <w:sz w:val="24"/>
                <w:szCs w:val="24"/>
              </w:rPr>
            </w:pPr>
            <w:r w:rsidRPr="00E1552A">
              <w:rPr>
                <w:rFonts w:ascii="Times New Roman" w:hAnsi="Times New Roman" w:cs="Times New Roman"/>
                <w:color w:val="333333"/>
                <w:sz w:val="24"/>
                <w:szCs w:val="24"/>
              </w:rPr>
              <w:t>Working effectively as a team member</w:t>
            </w:r>
          </w:p>
        </w:tc>
        <w:tc>
          <w:tcPr>
            <w:tcW w:w="1336" w:type="dxa"/>
          </w:tcPr>
          <w:p w14:paraId="37E6679A" w14:textId="5CED443C" w:rsidR="00B83F37" w:rsidRPr="00E1552A" w:rsidRDefault="00F334BF" w:rsidP="00F334BF">
            <w:pPr>
              <w:jc w:val="center"/>
              <w:rPr>
                <w:rFonts w:ascii="Times New Roman" w:hAnsi="Times New Roman" w:cs="Times New Roman"/>
                <w:color w:val="333333"/>
                <w:sz w:val="24"/>
                <w:szCs w:val="24"/>
              </w:rPr>
            </w:pPr>
            <w:r>
              <w:rPr>
                <w:rFonts w:ascii="Times New Roman" w:hAnsi="Times New Roman" w:cs="Times New Roman"/>
                <w:color w:val="333333"/>
                <w:sz w:val="24"/>
                <w:szCs w:val="24"/>
              </w:rPr>
              <w:t>7%</w:t>
            </w:r>
          </w:p>
        </w:tc>
        <w:tc>
          <w:tcPr>
            <w:tcW w:w="1260" w:type="dxa"/>
          </w:tcPr>
          <w:p w14:paraId="2D0A3CB8" w14:textId="155F97A1" w:rsidR="00B83F37" w:rsidRPr="00E1552A" w:rsidRDefault="00F334BF" w:rsidP="00F334BF">
            <w:pPr>
              <w:jc w:val="center"/>
              <w:rPr>
                <w:rFonts w:ascii="Times New Roman" w:hAnsi="Times New Roman" w:cs="Times New Roman"/>
                <w:color w:val="333333"/>
                <w:sz w:val="24"/>
                <w:szCs w:val="24"/>
              </w:rPr>
            </w:pPr>
            <w:r>
              <w:rPr>
                <w:rFonts w:ascii="Times New Roman" w:hAnsi="Times New Roman" w:cs="Times New Roman"/>
                <w:color w:val="333333"/>
                <w:sz w:val="24"/>
                <w:szCs w:val="24"/>
              </w:rPr>
              <w:t>46%</w:t>
            </w:r>
          </w:p>
        </w:tc>
        <w:tc>
          <w:tcPr>
            <w:tcW w:w="1350" w:type="dxa"/>
          </w:tcPr>
          <w:p w14:paraId="3C82543C" w14:textId="0F48A933" w:rsidR="00B83F37" w:rsidRPr="00E1552A" w:rsidRDefault="00F334BF" w:rsidP="00F334BF">
            <w:pPr>
              <w:jc w:val="center"/>
              <w:rPr>
                <w:rFonts w:ascii="Times New Roman" w:hAnsi="Times New Roman" w:cs="Times New Roman"/>
                <w:color w:val="333333"/>
                <w:sz w:val="24"/>
                <w:szCs w:val="24"/>
              </w:rPr>
            </w:pPr>
            <w:r>
              <w:rPr>
                <w:rFonts w:ascii="Times New Roman" w:hAnsi="Times New Roman" w:cs="Times New Roman"/>
                <w:color w:val="333333"/>
                <w:sz w:val="24"/>
                <w:szCs w:val="24"/>
              </w:rPr>
              <w:t>47%</w:t>
            </w:r>
          </w:p>
        </w:tc>
      </w:tr>
      <w:tr w:rsidR="00B83F37" w14:paraId="629D4BF8" w14:textId="6EE650FE" w:rsidTr="00F334BF">
        <w:tc>
          <w:tcPr>
            <w:tcW w:w="4689" w:type="dxa"/>
            <w:vAlign w:val="bottom"/>
          </w:tcPr>
          <w:p w14:paraId="355E951D" w14:textId="5AB207C3" w:rsidR="00B83F37" w:rsidRPr="00E1552A" w:rsidRDefault="00B83F37" w:rsidP="00E1552A">
            <w:pPr>
              <w:rPr>
                <w:rFonts w:ascii="Times New Roman" w:hAnsi="Times New Roman" w:cs="Times New Roman"/>
                <w:sz w:val="24"/>
                <w:szCs w:val="24"/>
              </w:rPr>
            </w:pPr>
            <w:r w:rsidRPr="00E1552A">
              <w:rPr>
                <w:rFonts w:ascii="Times New Roman" w:hAnsi="Times New Roman" w:cs="Times New Roman"/>
                <w:color w:val="333333"/>
                <w:sz w:val="24"/>
                <w:szCs w:val="24"/>
              </w:rPr>
              <w:t>Relating well with individuals of differing backgrounds</w:t>
            </w:r>
          </w:p>
        </w:tc>
        <w:tc>
          <w:tcPr>
            <w:tcW w:w="1336" w:type="dxa"/>
          </w:tcPr>
          <w:p w14:paraId="23BC842B" w14:textId="3707076F" w:rsidR="00B83F37" w:rsidRPr="00E1552A" w:rsidRDefault="00F334BF" w:rsidP="00F334BF">
            <w:pPr>
              <w:jc w:val="center"/>
              <w:rPr>
                <w:rFonts w:ascii="Times New Roman" w:hAnsi="Times New Roman" w:cs="Times New Roman"/>
                <w:color w:val="333333"/>
                <w:sz w:val="24"/>
                <w:szCs w:val="24"/>
              </w:rPr>
            </w:pPr>
            <w:r>
              <w:rPr>
                <w:rFonts w:ascii="Times New Roman" w:hAnsi="Times New Roman" w:cs="Times New Roman"/>
                <w:color w:val="333333"/>
                <w:sz w:val="24"/>
                <w:szCs w:val="24"/>
              </w:rPr>
              <w:t>6%</w:t>
            </w:r>
          </w:p>
        </w:tc>
        <w:tc>
          <w:tcPr>
            <w:tcW w:w="1260" w:type="dxa"/>
          </w:tcPr>
          <w:p w14:paraId="281F4427" w14:textId="71834C78" w:rsidR="00B83F37" w:rsidRPr="00E1552A" w:rsidRDefault="00F334BF" w:rsidP="00F334BF">
            <w:pPr>
              <w:jc w:val="center"/>
              <w:rPr>
                <w:rFonts w:ascii="Times New Roman" w:hAnsi="Times New Roman" w:cs="Times New Roman"/>
                <w:color w:val="333333"/>
                <w:sz w:val="24"/>
                <w:szCs w:val="24"/>
              </w:rPr>
            </w:pPr>
            <w:r>
              <w:rPr>
                <w:rFonts w:ascii="Times New Roman" w:hAnsi="Times New Roman" w:cs="Times New Roman"/>
                <w:color w:val="333333"/>
                <w:sz w:val="24"/>
                <w:szCs w:val="24"/>
              </w:rPr>
              <w:t>37%</w:t>
            </w:r>
          </w:p>
        </w:tc>
        <w:tc>
          <w:tcPr>
            <w:tcW w:w="1350" w:type="dxa"/>
          </w:tcPr>
          <w:p w14:paraId="14BE2041" w14:textId="17D6CD7A" w:rsidR="00B83F37" w:rsidRPr="00E1552A" w:rsidRDefault="00F334BF" w:rsidP="00F334BF">
            <w:pPr>
              <w:jc w:val="center"/>
              <w:rPr>
                <w:rFonts w:ascii="Times New Roman" w:hAnsi="Times New Roman" w:cs="Times New Roman"/>
                <w:color w:val="333333"/>
                <w:sz w:val="24"/>
                <w:szCs w:val="24"/>
              </w:rPr>
            </w:pPr>
            <w:r>
              <w:rPr>
                <w:rFonts w:ascii="Times New Roman" w:hAnsi="Times New Roman" w:cs="Times New Roman"/>
                <w:color w:val="333333"/>
                <w:sz w:val="24"/>
                <w:szCs w:val="24"/>
              </w:rPr>
              <w:t>57%</w:t>
            </w:r>
          </w:p>
        </w:tc>
      </w:tr>
      <w:tr w:rsidR="00B83F37" w14:paraId="7AD42835" w14:textId="5CE81A61" w:rsidTr="00F334BF">
        <w:tc>
          <w:tcPr>
            <w:tcW w:w="4689" w:type="dxa"/>
            <w:vAlign w:val="bottom"/>
          </w:tcPr>
          <w:p w14:paraId="47785B22" w14:textId="7AE0BB0C" w:rsidR="00B83F37" w:rsidRPr="00E1552A" w:rsidRDefault="00B83F37" w:rsidP="00E1552A">
            <w:pPr>
              <w:rPr>
                <w:rFonts w:ascii="Times New Roman" w:hAnsi="Times New Roman" w:cs="Times New Roman"/>
                <w:sz w:val="24"/>
                <w:szCs w:val="24"/>
              </w:rPr>
            </w:pPr>
            <w:r w:rsidRPr="00E1552A">
              <w:rPr>
                <w:rFonts w:ascii="Times New Roman" w:hAnsi="Times New Roman" w:cs="Times New Roman"/>
                <w:color w:val="333333"/>
                <w:sz w:val="24"/>
                <w:szCs w:val="24"/>
              </w:rPr>
              <w:t>Practicing in accordance with professional ethical standards</w:t>
            </w:r>
          </w:p>
        </w:tc>
        <w:tc>
          <w:tcPr>
            <w:tcW w:w="1336" w:type="dxa"/>
          </w:tcPr>
          <w:p w14:paraId="024AF6A0" w14:textId="72CF68B4" w:rsidR="00B83F37" w:rsidRPr="00E1552A" w:rsidRDefault="00F334BF" w:rsidP="00F334BF">
            <w:pPr>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p>
        </w:tc>
        <w:tc>
          <w:tcPr>
            <w:tcW w:w="1260" w:type="dxa"/>
          </w:tcPr>
          <w:p w14:paraId="0788BD79" w14:textId="32080FB3" w:rsidR="00B83F37" w:rsidRPr="00E1552A" w:rsidRDefault="00F334BF" w:rsidP="00F334BF">
            <w:pPr>
              <w:jc w:val="center"/>
              <w:rPr>
                <w:rFonts w:ascii="Times New Roman" w:hAnsi="Times New Roman" w:cs="Times New Roman"/>
                <w:color w:val="333333"/>
                <w:sz w:val="24"/>
                <w:szCs w:val="24"/>
              </w:rPr>
            </w:pPr>
            <w:r>
              <w:rPr>
                <w:rFonts w:ascii="Times New Roman" w:hAnsi="Times New Roman" w:cs="Times New Roman"/>
                <w:color w:val="333333"/>
                <w:sz w:val="24"/>
                <w:szCs w:val="24"/>
              </w:rPr>
              <w:t>33%</w:t>
            </w:r>
          </w:p>
        </w:tc>
        <w:tc>
          <w:tcPr>
            <w:tcW w:w="1350" w:type="dxa"/>
          </w:tcPr>
          <w:p w14:paraId="4F48E0FE" w14:textId="48E58DF4" w:rsidR="00B83F37" w:rsidRPr="00E1552A" w:rsidRDefault="00F334BF" w:rsidP="00F334BF">
            <w:pPr>
              <w:jc w:val="center"/>
              <w:rPr>
                <w:rFonts w:ascii="Times New Roman" w:hAnsi="Times New Roman" w:cs="Times New Roman"/>
                <w:color w:val="333333"/>
                <w:sz w:val="24"/>
                <w:szCs w:val="24"/>
              </w:rPr>
            </w:pPr>
            <w:r>
              <w:rPr>
                <w:rFonts w:ascii="Times New Roman" w:hAnsi="Times New Roman" w:cs="Times New Roman"/>
                <w:color w:val="333333"/>
                <w:sz w:val="24"/>
                <w:szCs w:val="24"/>
              </w:rPr>
              <w:t>64%</w:t>
            </w:r>
          </w:p>
        </w:tc>
      </w:tr>
      <w:tr w:rsidR="00B83F37" w14:paraId="5F54BAEA" w14:textId="39EC3D60" w:rsidTr="00F334BF">
        <w:tc>
          <w:tcPr>
            <w:tcW w:w="4689" w:type="dxa"/>
            <w:vAlign w:val="bottom"/>
          </w:tcPr>
          <w:p w14:paraId="381773C3" w14:textId="1A74BB31" w:rsidR="00B83F37" w:rsidRPr="00E1552A" w:rsidRDefault="00B83F37" w:rsidP="00E1552A">
            <w:pPr>
              <w:rPr>
                <w:rFonts w:ascii="Times New Roman" w:hAnsi="Times New Roman" w:cs="Times New Roman"/>
                <w:sz w:val="24"/>
                <w:szCs w:val="24"/>
              </w:rPr>
            </w:pPr>
            <w:r w:rsidRPr="00E1552A">
              <w:rPr>
                <w:rFonts w:ascii="Times New Roman" w:hAnsi="Times New Roman" w:cs="Times New Roman"/>
                <w:color w:val="333333"/>
                <w:sz w:val="24"/>
                <w:szCs w:val="24"/>
              </w:rPr>
              <w:t>Conducting interviews and counseling with diverse populations</w:t>
            </w:r>
          </w:p>
        </w:tc>
        <w:tc>
          <w:tcPr>
            <w:tcW w:w="1336" w:type="dxa"/>
          </w:tcPr>
          <w:p w14:paraId="1A07E8D1" w14:textId="42234E47" w:rsidR="00B83F37" w:rsidRPr="00E1552A" w:rsidRDefault="00F334BF" w:rsidP="00F334BF">
            <w:pPr>
              <w:jc w:val="center"/>
              <w:rPr>
                <w:rFonts w:ascii="Times New Roman" w:hAnsi="Times New Roman" w:cs="Times New Roman"/>
                <w:color w:val="333333"/>
                <w:sz w:val="24"/>
                <w:szCs w:val="24"/>
              </w:rPr>
            </w:pPr>
            <w:r>
              <w:rPr>
                <w:rFonts w:ascii="Times New Roman" w:hAnsi="Times New Roman" w:cs="Times New Roman"/>
                <w:color w:val="333333"/>
                <w:sz w:val="24"/>
                <w:szCs w:val="24"/>
              </w:rPr>
              <w:t>9%</w:t>
            </w:r>
          </w:p>
        </w:tc>
        <w:tc>
          <w:tcPr>
            <w:tcW w:w="1260" w:type="dxa"/>
          </w:tcPr>
          <w:p w14:paraId="6ACB6EDF" w14:textId="70C50AC6" w:rsidR="00B83F37" w:rsidRPr="00E1552A" w:rsidRDefault="00F334BF" w:rsidP="00F334BF">
            <w:pPr>
              <w:jc w:val="center"/>
              <w:rPr>
                <w:rFonts w:ascii="Times New Roman" w:hAnsi="Times New Roman" w:cs="Times New Roman"/>
                <w:color w:val="333333"/>
                <w:sz w:val="24"/>
                <w:szCs w:val="24"/>
              </w:rPr>
            </w:pPr>
            <w:r>
              <w:rPr>
                <w:rFonts w:ascii="Times New Roman" w:hAnsi="Times New Roman" w:cs="Times New Roman"/>
                <w:color w:val="333333"/>
                <w:sz w:val="24"/>
                <w:szCs w:val="24"/>
              </w:rPr>
              <w:t>43%</w:t>
            </w:r>
          </w:p>
        </w:tc>
        <w:tc>
          <w:tcPr>
            <w:tcW w:w="1350" w:type="dxa"/>
          </w:tcPr>
          <w:p w14:paraId="36FB6231" w14:textId="209D6F3E" w:rsidR="00B83F37" w:rsidRPr="00E1552A" w:rsidRDefault="00F334BF" w:rsidP="00F334BF">
            <w:pPr>
              <w:jc w:val="center"/>
              <w:rPr>
                <w:rFonts w:ascii="Times New Roman" w:hAnsi="Times New Roman" w:cs="Times New Roman"/>
                <w:color w:val="333333"/>
                <w:sz w:val="24"/>
                <w:szCs w:val="24"/>
              </w:rPr>
            </w:pPr>
            <w:r>
              <w:rPr>
                <w:rFonts w:ascii="Times New Roman" w:hAnsi="Times New Roman" w:cs="Times New Roman"/>
                <w:color w:val="333333"/>
                <w:sz w:val="24"/>
                <w:szCs w:val="24"/>
              </w:rPr>
              <w:t>48%</w:t>
            </w:r>
          </w:p>
        </w:tc>
      </w:tr>
      <w:tr w:rsidR="00B83F37" w14:paraId="2FA12095" w14:textId="64F2D53B" w:rsidTr="00F334BF">
        <w:tc>
          <w:tcPr>
            <w:tcW w:w="4689" w:type="dxa"/>
            <w:vAlign w:val="bottom"/>
          </w:tcPr>
          <w:p w14:paraId="50939D84" w14:textId="0B3DF5C9" w:rsidR="00B83F37" w:rsidRPr="00E1552A" w:rsidRDefault="00B83F37" w:rsidP="00E1552A">
            <w:pPr>
              <w:rPr>
                <w:rFonts w:ascii="Times New Roman" w:hAnsi="Times New Roman" w:cs="Times New Roman"/>
                <w:sz w:val="24"/>
                <w:szCs w:val="24"/>
              </w:rPr>
            </w:pPr>
            <w:r w:rsidRPr="00E1552A">
              <w:rPr>
                <w:rFonts w:ascii="Times New Roman" w:hAnsi="Times New Roman" w:cs="Times New Roman"/>
                <w:color w:val="333333"/>
                <w:sz w:val="24"/>
                <w:szCs w:val="24"/>
              </w:rPr>
              <w:t>Collecting and integrating information for various interventions</w:t>
            </w:r>
          </w:p>
        </w:tc>
        <w:tc>
          <w:tcPr>
            <w:tcW w:w="1336" w:type="dxa"/>
          </w:tcPr>
          <w:p w14:paraId="6429997F" w14:textId="21A34757" w:rsidR="00B83F37" w:rsidRPr="00E1552A" w:rsidRDefault="00F334BF" w:rsidP="00F334BF">
            <w:pPr>
              <w:jc w:val="center"/>
              <w:rPr>
                <w:rFonts w:ascii="Times New Roman" w:hAnsi="Times New Roman" w:cs="Times New Roman"/>
                <w:color w:val="333333"/>
                <w:sz w:val="24"/>
                <w:szCs w:val="24"/>
              </w:rPr>
            </w:pPr>
            <w:r>
              <w:rPr>
                <w:rFonts w:ascii="Times New Roman" w:hAnsi="Times New Roman" w:cs="Times New Roman"/>
                <w:color w:val="333333"/>
                <w:sz w:val="24"/>
                <w:szCs w:val="24"/>
              </w:rPr>
              <w:t>7%</w:t>
            </w:r>
          </w:p>
        </w:tc>
        <w:tc>
          <w:tcPr>
            <w:tcW w:w="1260" w:type="dxa"/>
          </w:tcPr>
          <w:p w14:paraId="79535D47" w14:textId="0D47B73A" w:rsidR="00B83F37" w:rsidRPr="00E1552A" w:rsidRDefault="00F334BF" w:rsidP="00F334BF">
            <w:pPr>
              <w:jc w:val="center"/>
              <w:rPr>
                <w:rFonts w:ascii="Times New Roman" w:hAnsi="Times New Roman" w:cs="Times New Roman"/>
                <w:color w:val="333333"/>
                <w:sz w:val="24"/>
                <w:szCs w:val="24"/>
              </w:rPr>
            </w:pPr>
            <w:r>
              <w:rPr>
                <w:rFonts w:ascii="Times New Roman" w:hAnsi="Times New Roman" w:cs="Times New Roman"/>
                <w:color w:val="333333"/>
                <w:sz w:val="24"/>
                <w:szCs w:val="24"/>
              </w:rPr>
              <w:t>48%</w:t>
            </w:r>
          </w:p>
        </w:tc>
        <w:tc>
          <w:tcPr>
            <w:tcW w:w="1350" w:type="dxa"/>
          </w:tcPr>
          <w:p w14:paraId="52EB13B2" w14:textId="47F20FBD" w:rsidR="00B83F37" w:rsidRPr="00E1552A" w:rsidRDefault="00F334BF" w:rsidP="00F334BF">
            <w:pPr>
              <w:jc w:val="center"/>
              <w:rPr>
                <w:rFonts w:ascii="Times New Roman" w:hAnsi="Times New Roman" w:cs="Times New Roman"/>
                <w:color w:val="333333"/>
                <w:sz w:val="24"/>
                <w:szCs w:val="24"/>
              </w:rPr>
            </w:pPr>
            <w:r>
              <w:rPr>
                <w:rFonts w:ascii="Times New Roman" w:hAnsi="Times New Roman" w:cs="Times New Roman"/>
                <w:color w:val="333333"/>
                <w:sz w:val="24"/>
                <w:szCs w:val="24"/>
              </w:rPr>
              <w:t>45%</w:t>
            </w:r>
          </w:p>
        </w:tc>
      </w:tr>
      <w:tr w:rsidR="00B83F37" w14:paraId="083DD91C" w14:textId="1F5F76A6" w:rsidTr="00F334BF">
        <w:tc>
          <w:tcPr>
            <w:tcW w:w="4689" w:type="dxa"/>
            <w:vAlign w:val="bottom"/>
          </w:tcPr>
          <w:p w14:paraId="536BCC3E" w14:textId="630ACF39" w:rsidR="00B83F37" w:rsidRPr="00E1552A" w:rsidRDefault="00B83F37" w:rsidP="00E1552A">
            <w:pPr>
              <w:rPr>
                <w:rFonts w:ascii="Times New Roman" w:hAnsi="Times New Roman" w:cs="Times New Roman"/>
                <w:sz w:val="24"/>
                <w:szCs w:val="24"/>
              </w:rPr>
            </w:pPr>
            <w:r w:rsidRPr="00E1552A">
              <w:rPr>
                <w:rFonts w:ascii="Times New Roman" w:hAnsi="Times New Roman" w:cs="Times New Roman"/>
                <w:color w:val="333333"/>
                <w:sz w:val="24"/>
                <w:szCs w:val="24"/>
              </w:rPr>
              <w:t>Effectively performing case management services</w:t>
            </w:r>
          </w:p>
        </w:tc>
        <w:tc>
          <w:tcPr>
            <w:tcW w:w="1336" w:type="dxa"/>
          </w:tcPr>
          <w:p w14:paraId="381229B6" w14:textId="6AC295F5" w:rsidR="00B83F37" w:rsidRPr="00E1552A" w:rsidRDefault="00F334BF" w:rsidP="00F334BF">
            <w:pPr>
              <w:jc w:val="center"/>
              <w:rPr>
                <w:rFonts w:ascii="Times New Roman" w:hAnsi="Times New Roman" w:cs="Times New Roman"/>
                <w:color w:val="333333"/>
                <w:sz w:val="24"/>
                <w:szCs w:val="24"/>
              </w:rPr>
            </w:pPr>
            <w:r>
              <w:rPr>
                <w:rFonts w:ascii="Times New Roman" w:hAnsi="Times New Roman" w:cs="Times New Roman"/>
                <w:color w:val="333333"/>
                <w:sz w:val="24"/>
                <w:szCs w:val="24"/>
              </w:rPr>
              <w:t>13%</w:t>
            </w:r>
          </w:p>
        </w:tc>
        <w:tc>
          <w:tcPr>
            <w:tcW w:w="1260" w:type="dxa"/>
          </w:tcPr>
          <w:p w14:paraId="25A269C3" w14:textId="4F560064" w:rsidR="00B83F37" w:rsidRPr="00E1552A" w:rsidRDefault="00F334BF" w:rsidP="00F334BF">
            <w:pPr>
              <w:jc w:val="center"/>
              <w:rPr>
                <w:rFonts w:ascii="Times New Roman" w:hAnsi="Times New Roman" w:cs="Times New Roman"/>
                <w:color w:val="333333"/>
                <w:sz w:val="24"/>
                <w:szCs w:val="24"/>
              </w:rPr>
            </w:pPr>
            <w:r>
              <w:rPr>
                <w:rFonts w:ascii="Times New Roman" w:hAnsi="Times New Roman" w:cs="Times New Roman"/>
                <w:color w:val="333333"/>
                <w:sz w:val="24"/>
                <w:szCs w:val="24"/>
              </w:rPr>
              <w:t>41%</w:t>
            </w:r>
          </w:p>
        </w:tc>
        <w:tc>
          <w:tcPr>
            <w:tcW w:w="1350" w:type="dxa"/>
          </w:tcPr>
          <w:p w14:paraId="2C576FC2" w14:textId="6426F49E" w:rsidR="00B83F37" w:rsidRPr="00E1552A" w:rsidRDefault="00F334BF" w:rsidP="00F334BF">
            <w:pPr>
              <w:jc w:val="center"/>
              <w:rPr>
                <w:rFonts w:ascii="Times New Roman" w:hAnsi="Times New Roman" w:cs="Times New Roman"/>
                <w:color w:val="333333"/>
                <w:sz w:val="24"/>
                <w:szCs w:val="24"/>
              </w:rPr>
            </w:pPr>
            <w:r>
              <w:rPr>
                <w:rFonts w:ascii="Times New Roman" w:hAnsi="Times New Roman" w:cs="Times New Roman"/>
                <w:color w:val="333333"/>
                <w:sz w:val="24"/>
                <w:szCs w:val="24"/>
              </w:rPr>
              <w:t>46%</w:t>
            </w:r>
          </w:p>
        </w:tc>
      </w:tr>
      <w:tr w:rsidR="00B83F37" w14:paraId="38CBC0C0" w14:textId="31673AD2" w:rsidTr="00F334BF">
        <w:tc>
          <w:tcPr>
            <w:tcW w:w="4689" w:type="dxa"/>
            <w:vAlign w:val="bottom"/>
          </w:tcPr>
          <w:p w14:paraId="47BECCC8" w14:textId="30BCA82E" w:rsidR="00B83F37" w:rsidRPr="00E1552A" w:rsidRDefault="00B83F37" w:rsidP="00E1552A">
            <w:pPr>
              <w:rPr>
                <w:rFonts w:ascii="Times New Roman" w:hAnsi="Times New Roman" w:cs="Times New Roman"/>
                <w:sz w:val="24"/>
                <w:szCs w:val="24"/>
              </w:rPr>
            </w:pPr>
            <w:r w:rsidRPr="00E1552A">
              <w:rPr>
                <w:rFonts w:ascii="Times New Roman" w:hAnsi="Times New Roman" w:cs="Times New Roman"/>
                <w:color w:val="333333"/>
                <w:sz w:val="24"/>
                <w:szCs w:val="24"/>
              </w:rPr>
              <w:t>Effectively performing crisis services</w:t>
            </w:r>
          </w:p>
        </w:tc>
        <w:tc>
          <w:tcPr>
            <w:tcW w:w="1336" w:type="dxa"/>
          </w:tcPr>
          <w:p w14:paraId="70061DC8" w14:textId="6A19D850" w:rsidR="00B83F37" w:rsidRPr="00E1552A" w:rsidRDefault="00F334BF" w:rsidP="00F334BF">
            <w:pPr>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1260" w:type="dxa"/>
          </w:tcPr>
          <w:p w14:paraId="01BD900D" w14:textId="7F343390" w:rsidR="00B83F37" w:rsidRPr="00E1552A" w:rsidRDefault="00F334BF" w:rsidP="00F334BF">
            <w:pPr>
              <w:jc w:val="center"/>
              <w:rPr>
                <w:rFonts w:ascii="Times New Roman" w:hAnsi="Times New Roman" w:cs="Times New Roman"/>
                <w:color w:val="333333"/>
                <w:sz w:val="24"/>
                <w:szCs w:val="24"/>
              </w:rPr>
            </w:pPr>
            <w:r>
              <w:rPr>
                <w:rFonts w:ascii="Times New Roman" w:hAnsi="Times New Roman" w:cs="Times New Roman"/>
                <w:color w:val="333333"/>
                <w:sz w:val="24"/>
                <w:szCs w:val="24"/>
              </w:rPr>
              <w:t>44%</w:t>
            </w:r>
          </w:p>
        </w:tc>
        <w:tc>
          <w:tcPr>
            <w:tcW w:w="1350" w:type="dxa"/>
          </w:tcPr>
          <w:p w14:paraId="60485FDB" w14:textId="3D84C2E0" w:rsidR="00B83F37" w:rsidRPr="00E1552A" w:rsidRDefault="00F334BF" w:rsidP="00F334BF">
            <w:pPr>
              <w:jc w:val="center"/>
              <w:rPr>
                <w:rFonts w:ascii="Times New Roman" w:hAnsi="Times New Roman" w:cs="Times New Roman"/>
                <w:color w:val="333333"/>
                <w:sz w:val="24"/>
                <w:szCs w:val="24"/>
              </w:rPr>
            </w:pPr>
            <w:r>
              <w:rPr>
                <w:rFonts w:ascii="Times New Roman" w:hAnsi="Times New Roman" w:cs="Times New Roman"/>
                <w:color w:val="333333"/>
                <w:sz w:val="24"/>
                <w:szCs w:val="24"/>
              </w:rPr>
              <w:t>41%</w:t>
            </w:r>
          </w:p>
        </w:tc>
      </w:tr>
      <w:bookmarkEnd w:id="1"/>
    </w:tbl>
    <w:p w14:paraId="3EA99056" w14:textId="532B8D4A" w:rsidR="00E1552A" w:rsidRDefault="00E1552A">
      <w:pPr>
        <w:rPr>
          <w:rFonts w:ascii="Times New Roman" w:hAnsi="Times New Roman" w:cs="Times New Roman"/>
          <w:sz w:val="24"/>
          <w:szCs w:val="24"/>
        </w:rPr>
      </w:pPr>
    </w:p>
    <w:p w14:paraId="48D82527" w14:textId="0BB64608" w:rsidR="00044503" w:rsidRDefault="000B4D66">
      <w:pPr>
        <w:rPr>
          <w:rFonts w:ascii="Times New Roman" w:hAnsi="Times New Roman" w:cs="Times New Roman"/>
          <w:sz w:val="24"/>
          <w:szCs w:val="24"/>
        </w:rPr>
      </w:pPr>
      <w:r>
        <w:rPr>
          <w:rFonts w:ascii="Times New Roman" w:hAnsi="Times New Roman" w:cs="Times New Roman"/>
          <w:sz w:val="24"/>
          <w:szCs w:val="24"/>
        </w:rPr>
        <w:t>These performance areas were derived from the Mental Health and Human Services program’s goals. Certainly</w:t>
      </w:r>
      <w:r w:rsidR="005B5378">
        <w:rPr>
          <w:rFonts w:ascii="Times New Roman" w:hAnsi="Times New Roman" w:cs="Times New Roman"/>
          <w:sz w:val="24"/>
          <w:szCs w:val="24"/>
        </w:rPr>
        <w:t>,</w:t>
      </w:r>
      <w:r>
        <w:rPr>
          <w:rFonts w:ascii="Times New Roman" w:hAnsi="Times New Roman" w:cs="Times New Roman"/>
          <w:sz w:val="24"/>
          <w:szCs w:val="24"/>
        </w:rPr>
        <w:t xml:space="preserve"> </w:t>
      </w:r>
      <w:r w:rsidR="00AB05F3">
        <w:rPr>
          <w:rFonts w:ascii="Times New Roman" w:hAnsi="Times New Roman" w:cs="Times New Roman"/>
          <w:sz w:val="24"/>
          <w:szCs w:val="24"/>
        </w:rPr>
        <w:t xml:space="preserve">it appears that </w:t>
      </w:r>
      <w:r w:rsidR="008A5A4C">
        <w:rPr>
          <w:rFonts w:ascii="Times New Roman" w:hAnsi="Times New Roman" w:cs="Times New Roman"/>
          <w:sz w:val="24"/>
          <w:szCs w:val="24"/>
        </w:rPr>
        <w:t>many of</w:t>
      </w:r>
      <w:r w:rsidR="00AB05F3">
        <w:rPr>
          <w:rFonts w:ascii="Times New Roman" w:hAnsi="Times New Roman" w:cs="Times New Roman"/>
          <w:sz w:val="24"/>
          <w:szCs w:val="24"/>
        </w:rPr>
        <w:t xml:space="preserve"> our graduates found that our program prepared the</w:t>
      </w:r>
      <w:r w:rsidR="003529FB">
        <w:rPr>
          <w:rFonts w:ascii="Times New Roman" w:hAnsi="Times New Roman" w:cs="Times New Roman"/>
          <w:sz w:val="24"/>
          <w:szCs w:val="24"/>
        </w:rPr>
        <w:t>m</w:t>
      </w:r>
      <w:r w:rsidR="00AB05F3">
        <w:rPr>
          <w:rFonts w:ascii="Times New Roman" w:hAnsi="Times New Roman" w:cs="Times New Roman"/>
          <w:sz w:val="24"/>
          <w:szCs w:val="24"/>
        </w:rPr>
        <w:t xml:space="preserve"> more than adequately and or very well in the areas of relating well with individuals of differing backgrounds and practicing in accordance with professional ethical standards. </w:t>
      </w:r>
      <w:r w:rsidR="00A3111A">
        <w:rPr>
          <w:rFonts w:ascii="Times New Roman" w:hAnsi="Times New Roman" w:cs="Times New Roman"/>
          <w:sz w:val="24"/>
          <w:szCs w:val="24"/>
        </w:rPr>
        <w:t xml:space="preserve"> </w:t>
      </w:r>
    </w:p>
    <w:p w14:paraId="221A4A5D" w14:textId="7EAE9AF7" w:rsidR="00A3111A" w:rsidRDefault="00A3111A">
      <w:pPr>
        <w:rPr>
          <w:rFonts w:ascii="Times New Roman" w:hAnsi="Times New Roman" w:cs="Times New Roman"/>
          <w:sz w:val="24"/>
          <w:szCs w:val="24"/>
        </w:rPr>
      </w:pPr>
      <w:r>
        <w:rPr>
          <w:rFonts w:ascii="Times New Roman" w:hAnsi="Times New Roman" w:cs="Times New Roman"/>
          <w:sz w:val="24"/>
          <w:szCs w:val="24"/>
        </w:rPr>
        <w:lastRenderedPageBreak/>
        <w:t>While mildly concerning</w:t>
      </w:r>
      <w:r w:rsidR="00BA4D58">
        <w:rPr>
          <w:rFonts w:ascii="Times New Roman" w:hAnsi="Times New Roman" w:cs="Times New Roman"/>
          <w:sz w:val="24"/>
          <w:szCs w:val="24"/>
        </w:rPr>
        <w:t>,</w:t>
      </w:r>
      <w:r>
        <w:rPr>
          <w:rFonts w:ascii="Times New Roman" w:hAnsi="Times New Roman" w:cs="Times New Roman"/>
          <w:sz w:val="24"/>
          <w:szCs w:val="24"/>
        </w:rPr>
        <w:t xml:space="preserve"> but certainly </w:t>
      </w:r>
      <w:r w:rsidR="008A5A4C">
        <w:rPr>
          <w:rFonts w:ascii="Times New Roman" w:hAnsi="Times New Roman" w:cs="Times New Roman"/>
          <w:sz w:val="24"/>
          <w:szCs w:val="24"/>
        </w:rPr>
        <w:t>understandable, students</w:t>
      </w:r>
      <w:r w:rsidR="00BD3AE0">
        <w:rPr>
          <w:rFonts w:ascii="Times New Roman" w:hAnsi="Times New Roman" w:cs="Times New Roman"/>
          <w:sz w:val="24"/>
          <w:szCs w:val="24"/>
        </w:rPr>
        <w:t xml:space="preserve"> report</w:t>
      </w:r>
      <w:r w:rsidR="003529FB">
        <w:rPr>
          <w:rFonts w:ascii="Times New Roman" w:hAnsi="Times New Roman" w:cs="Times New Roman"/>
          <w:sz w:val="24"/>
          <w:szCs w:val="24"/>
        </w:rPr>
        <w:t>ed</w:t>
      </w:r>
      <w:r>
        <w:rPr>
          <w:rFonts w:ascii="Times New Roman" w:hAnsi="Times New Roman" w:cs="Times New Roman"/>
          <w:sz w:val="24"/>
          <w:szCs w:val="24"/>
        </w:rPr>
        <w:t xml:space="preserve"> least prepared for </w:t>
      </w:r>
      <w:r w:rsidR="00BA4D58">
        <w:rPr>
          <w:rFonts w:ascii="Times New Roman" w:hAnsi="Times New Roman" w:cs="Times New Roman"/>
          <w:sz w:val="24"/>
          <w:szCs w:val="24"/>
        </w:rPr>
        <w:t xml:space="preserve">situations involving direct case management or crisis services.  While </w:t>
      </w:r>
      <w:r w:rsidR="00BF0ACF">
        <w:rPr>
          <w:rFonts w:ascii="Times New Roman" w:hAnsi="Times New Roman" w:cs="Times New Roman"/>
          <w:sz w:val="24"/>
          <w:szCs w:val="24"/>
        </w:rPr>
        <w:t>these courses are required it is often difficult to translate real world challenges and vicissitudes into an academic setting.</w:t>
      </w:r>
      <w:r w:rsidR="00E35EE7">
        <w:rPr>
          <w:rFonts w:ascii="Times New Roman" w:hAnsi="Times New Roman" w:cs="Times New Roman"/>
          <w:sz w:val="24"/>
          <w:szCs w:val="24"/>
        </w:rPr>
        <w:t xml:space="preserve"> </w:t>
      </w:r>
      <w:r w:rsidR="00BF0ACF">
        <w:rPr>
          <w:rFonts w:ascii="Times New Roman" w:hAnsi="Times New Roman" w:cs="Times New Roman"/>
          <w:sz w:val="24"/>
          <w:szCs w:val="24"/>
        </w:rPr>
        <w:t>Given the intended variability in the internship experience</w:t>
      </w:r>
      <w:r w:rsidR="003529FB">
        <w:rPr>
          <w:rFonts w:ascii="Times New Roman" w:hAnsi="Times New Roman" w:cs="Times New Roman"/>
          <w:sz w:val="24"/>
          <w:szCs w:val="24"/>
        </w:rPr>
        <w:t>,</w:t>
      </w:r>
      <w:r w:rsidR="00BF0ACF">
        <w:rPr>
          <w:rFonts w:ascii="Times New Roman" w:hAnsi="Times New Roman" w:cs="Times New Roman"/>
          <w:sz w:val="24"/>
          <w:szCs w:val="24"/>
        </w:rPr>
        <w:t xml:space="preserve"> it is possible that some students would have only a limited exposure to these types of challenges.  The program will need to consider if these areas need to be a </w:t>
      </w:r>
      <w:r>
        <w:rPr>
          <w:rFonts w:ascii="Times New Roman" w:hAnsi="Times New Roman" w:cs="Times New Roman"/>
          <w:sz w:val="24"/>
          <w:szCs w:val="24"/>
        </w:rPr>
        <w:t>greater focus and expectation at the internship level</w:t>
      </w:r>
    </w:p>
    <w:p w14:paraId="159AA8CD" w14:textId="694A77D8" w:rsidR="00044503" w:rsidRDefault="0004450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89"/>
        <w:gridCol w:w="1336"/>
        <w:gridCol w:w="1260"/>
        <w:gridCol w:w="1350"/>
      </w:tblGrid>
      <w:tr w:rsidR="00044503" w:rsidRPr="00044503" w14:paraId="28F23182" w14:textId="77777777" w:rsidTr="005B5378">
        <w:tc>
          <w:tcPr>
            <w:tcW w:w="4689" w:type="dxa"/>
            <w:vMerge w:val="restart"/>
          </w:tcPr>
          <w:p w14:paraId="494494D3" w14:textId="77777777" w:rsidR="00044503" w:rsidRPr="00044503" w:rsidRDefault="00044503" w:rsidP="005B5378">
            <w:pPr>
              <w:jc w:val="center"/>
              <w:rPr>
                <w:rFonts w:ascii="Times New Roman" w:hAnsi="Times New Roman" w:cs="Times New Roman"/>
                <w:b/>
                <w:bCs/>
                <w:sz w:val="24"/>
                <w:szCs w:val="24"/>
              </w:rPr>
            </w:pPr>
          </w:p>
          <w:p w14:paraId="670E2D81" w14:textId="2A2412BB" w:rsidR="00044503" w:rsidRPr="00044503" w:rsidRDefault="001D0F3A" w:rsidP="005B5378">
            <w:pPr>
              <w:jc w:val="center"/>
              <w:rPr>
                <w:rFonts w:ascii="Times New Roman" w:hAnsi="Times New Roman" w:cs="Times New Roman"/>
                <w:b/>
                <w:bCs/>
                <w:sz w:val="24"/>
                <w:szCs w:val="24"/>
              </w:rPr>
            </w:pPr>
            <w:r>
              <w:rPr>
                <w:rFonts w:ascii="Times New Roman" w:hAnsi="Times New Roman" w:cs="Times New Roman"/>
                <w:b/>
                <w:bCs/>
                <w:sz w:val="24"/>
                <w:szCs w:val="24"/>
              </w:rPr>
              <w:t xml:space="preserve">General Education </w:t>
            </w:r>
          </w:p>
          <w:p w14:paraId="25F49950" w14:textId="77777777" w:rsidR="00044503" w:rsidRPr="00044503" w:rsidRDefault="00044503" w:rsidP="005B5378">
            <w:pPr>
              <w:jc w:val="center"/>
              <w:rPr>
                <w:rFonts w:ascii="Times New Roman" w:hAnsi="Times New Roman" w:cs="Times New Roman"/>
                <w:b/>
                <w:bCs/>
                <w:sz w:val="24"/>
                <w:szCs w:val="24"/>
              </w:rPr>
            </w:pPr>
            <w:r w:rsidRPr="00044503">
              <w:rPr>
                <w:rFonts w:ascii="Times New Roman" w:hAnsi="Times New Roman" w:cs="Times New Roman"/>
                <w:b/>
                <w:bCs/>
                <w:sz w:val="24"/>
                <w:szCs w:val="24"/>
              </w:rPr>
              <w:t>Performance Area</w:t>
            </w:r>
          </w:p>
        </w:tc>
        <w:tc>
          <w:tcPr>
            <w:tcW w:w="3946" w:type="dxa"/>
            <w:gridSpan w:val="3"/>
          </w:tcPr>
          <w:p w14:paraId="33AA57AC" w14:textId="77777777" w:rsidR="00044503" w:rsidRPr="00044503" w:rsidRDefault="00044503" w:rsidP="005B5378">
            <w:pPr>
              <w:jc w:val="center"/>
              <w:rPr>
                <w:rFonts w:ascii="Times New Roman" w:hAnsi="Times New Roman" w:cs="Times New Roman"/>
                <w:b/>
                <w:bCs/>
                <w:sz w:val="24"/>
                <w:szCs w:val="24"/>
              </w:rPr>
            </w:pPr>
            <w:r w:rsidRPr="00044503">
              <w:rPr>
                <w:rFonts w:ascii="Times New Roman" w:hAnsi="Times New Roman" w:cs="Times New Roman"/>
                <w:b/>
                <w:bCs/>
                <w:sz w:val="24"/>
                <w:szCs w:val="24"/>
              </w:rPr>
              <w:t>Percentage</w:t>
            </w:r>
          </w:p>
        </w:tc>
      </w:tr>
      <w:tr w:rsidR="00044503" w:rsidRPr="00044503" w14:paraId="6B698DAD" w14:textId="77777777" w:rsidTr="00956535">
        <w:tc>
          <w:tcPr>
            <w:tcW w:w="4689" w:type="dxa"/>
            <w:vMerge/>
            <w:tcBorders>
              <w:bottom w:val="single" w:sz="4" w:space="0" w:color="auto"/>
            </w:tcBorders>
            <w:vAlign w:val="bottom"/>
          </w:tcPr>
          <w:p w14:paraId="6E6221C3" w14:textId="77777777" w:rsidR="00044503" w:rsidRPr="00044503" w:rsidRDefault="00044503" w:rsidP="005B5378">
            <w:pPr>
              <w:rPr>
                <w:rFonts w:ascii="Times New Roman" w:hAnsi="Times New Roman" w:cs="Times New Roman"/>
                <w:b/>
                <w:bCs/>
                <w:color w:val="333333"/>
                <w:sz w:val="24"/>
                <w:szCs w:val="24"/>
              </w:rPr>
            </w:pPr>
          </w:p>
        </w:tc>
        <w:tc>
          <w:tcPr>
            <w:tcW w:w="1336" w:type="dxa"/>
            <w:tcBorders>
              <w:bottom w:val="single" w:sz="4" w:space="0" w:color="auto"/>
            </w:tcBorders>
          </w:tcPr>
          <w:p w14:paraId="45B6385D" w14:textId="21967AAA" w:rsidR="00044503" w:rsidRPr="00044503" w:rsidRDefault="00044503" w:rsidP="00093038">
            <w:pPr>
              <w:jc w:val="center"/>
              <w:rPr>
                <w:rFonts w:ascii="Times New Roman" w:hAnsi="Times New Roman" w:cs="Times New Roman"/>
                <w:b/>
                <w:bCs/>
                <w:color w:val="333333"/>
                <w:sz w:val="24"/>
                <w:szCs w:val="24"/>
              </w:rPr>
            </w:pPr>
            <w:r w:rsidRPr="00044503">
              <w:rPr>
                <w:rFonts w:ascii="Times New Roman" w:hAnsi="Times New Roman" w:cs="Times New Roman"/>
                <w:b/>
                <w:bCs/>
                <w:color w:val="333333"/>
                <w:sz w:val="24"/>
                <w:szCs w:val="24"/>
              </w:rPr>
              <w:t>Poor/Less</w:t>
            </w:r>
          </w:p>
          <w:p w14:paraId="7A9D31CE" w14:textId="77777777" w:rsidR="00044503" w:rsidRPr="00044503" w:rsidRDefault="00044503" w:rsidP="00093038">
            <w:pPr>
              <w:jc w:val="center"/>
              <w:rPr>
                <w:rFonts w:ascii="Times New Roman" w:hAnsi="Times New Roman" w:cs="Times New Roman"/>
                <w:b/>
                <w:bCs/>
                <w:color w:val="333333"/>
                <w:sz w:val="24"/>
                <w:szCs w:val="24"/>
              </w:rPr>
            </w:pPr>
            <w:r w:rsidRPr="00044503">
              <w:rPr>
                <w:rFonts w:ascii="Times New Roman" w:hAnsi="Times New Roman" w:cs="Times New Roman"/>
                <w:b/>
                <w:bCs/>
                <w:color w:val="333333"/>
                <w:sz w:val="24"/>
                <w:szCs w:val="24"/>
              </w:rPr>
              <w:t>than adequate</w:t>
            </w:r>
          </w:p>
        </w:tc>
        <w:tc>
          <w:tcPr>
            <w:tcW w:w="1260" w:type="dxa"/>
            <w:tcBorders>
              <w:bottom w:val="single" w:sz="4" w:space="0" w:color="auto"/>
            </w:tcBorders>
          </w:tcPr>
          <w:p w14:paraId="7B8CACDC" w14:textId="77777777" w:rsidR="00044503" w:rsidRPr="00044503" w:rsidRDefault="00044503" w:rsidP="005B5378">
            <w:pPr>
              <w:rPr>
                <w:rFonts w:ascii="Times New Roman" w:hAnsi="Times New Roman" w:cs="Times New Roman"/>
                <w:b/>
                <w:bCs/>
                <w:color w:val="333333"/>
                <w:sz w:val="24"/>
                <w:szCs w:val="24"/>
              </w:rPr>
            </w:pPr>
          </w:p>
          <w:p w14:paraId="5ED06C08" w14:textId="77777777" w:rsidR="00044503" w:rsidRPr="00044503" w:rsidRDefault="00044503" w:rsidP="005B5378">
            <w:pPr>
              <w:rPr>
                <w:rFonts w:ascii="Times New Roman" w:hAnsi="Times New Roman" w:cs="Times New Roman"/>
                <w:b/>
                <w:bCs/>
                <w:color w:val="333333"/>
                <w:sz w:val="24"/>
                <w:szCs w:val="24"/>
              </w:rPr>
            </w:pPr>
            <w:r w:rsidRPr="00044503">
              <w:rPr>
                <w:rFonts w:ascii="Times New Roman" w:hAnsi="Times New Roman" w:cs="Times New Roman"/>
                <w:b/>
                <w:bCs/>
                <w:color w:val="333333"/>
                <w:sz w:val="24"/>
                <w:szCs w:val="24"/>
              </w:rPr>
              <w:t>Adequate</w:t>
            </w:r>
          </w:p>
        </w:tc>
        <w:tc>
          <w:tcPr>
            <w:tcW w:w="1350" w:type="dxa"/>
            <w:tcBorders>
              <w:bottom w:val="single" w:sz="4" w:space="0" w:color="auto"/>
            </w:tcBorders>
          </w:tcPr>
          <w:p w14:paraId="7CCD4F56" w14:textId="77777777" w:rsidR="00044503" w:rsidRPr="00044503" w:rsidRDefault="00044503" w:rsidP="005B5378">
            <w:pPr>
              <w:rPr>
                <w:rFonts w:ascii="Times New Roman" w:hAnsi="Times New Roman" w:cs="Times New Roman"/>
                <w:b/>
                <w:bCs/>
                <w:color w:val="333333"/>
                <w:sz w:val="24"/>
                <w:szCs w:val="24"/>
              </w:rPr>
            </w:pPr>
            <w:r w:rsidRPr="00044503">
              <w:rPr>
                <w:rFonts w:ascii="Times New Roman" w:hAnsi="Times New Roman" w:cs="Times New Roman"/>
                <w:b/>
                <w:bCs/>
                <w:color w:val="333333"/>
                <w:sz w:val="24"/>
                <w:szCs w:val="24"/>
              </w:rPr>
              <w:t>Very Well/ More than adequate</w:t>
            </w:r>
          </w:p>
        </w:tc>
      </w:tr>
      <w:tr w:rsidR="00044503" w:rsidRPr="00E1552A" w14:paraId="05E55F6F" w14:textId="77777777" w:rsidTr="00956535">
        <w:tc>
          <w:tcPr>
            <w:tcW w:w="4689" w:type="dxa"/>
            <w:tcBorders>
              <w:top w:val="single" w:sz="4" w:space="0" w:color="auto"/>
              <w:left w:val="single" w:sz="4" w:space="0" w:color="auto"/>
              <w:bottom w:val="single" w:sz="4" w:space="0" w:color="auto"/>
              <w:right w:val="nil"/>
            </w:tcBorders>
            <w:shd w:val="clear" w:color="auto" w:fill="FFFFFF" w:themeFill="background1"/>
            <w:vAlign w:val="bottom"/>
          </w:tcPr>
          <w:p w14:paraId="4B6D145E" w14:textId="68EFED7B" w:rsidR="00044503" w:rsidRPr="00044503" w:rsidRDefault="00044503" w:rsidP="00044503">
            <w:pPr>
              <w:rPr>
                <w:rFonts w:ascii="Times New Roman" w:hAnsi="Times New Roman" w:cs="Times New Roman"/>
                <w:sz w:val="24"/>
                <w:szCs w:val="24"/>
              </w:rPr>
            </w:pPr>
            <w:r w:rsidRPr="00044503">
              <w:rPr>
                <w:rFonts w:ascii="Times New Roman" w:hAnsi="Times New Roman" w:cs="Times New Roman"/>
                <w:sz w:val="24"/>
                <w:szCs w:val="24"/>
              </w:rPr>
              <w:t>Writing clearly and effectively</w:t>
            </w:r>
          </w:p>
        </w:tc>
        <w:tc>
          <w:tcPr>
            <w:tcW w:w="1336" w:type="dxa"/>
            <w:tcBorders>
              <w:top w:val="single" w:sz="4" w:space="0" w:color="auto"/>
              <w:bottom w:val="single" w:sz="4" w:space="0" w:color="auto"/>
            </w:tcBorders>
          </w:tcPr>
          <w:p w14:paraId="32B330FE" w14:textId="32B9FC01" w:rsidR="00044503" w:rsidRPr="00E1552A" w:rsidRDefault="00044503" w:rsidP="00044503">
            <w:pPr>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1260" w:type="dxa"/>
            <w:tcBorders>
              <w:top w:val="single" w:sz="4" w:space="0" w:color="auto"/>
              <w:bottom w:val="single" w:sz="4" w:space="0" w:color="auto"/>
            </w:tcBorders>
          </w:tcPr>
          <w:p w14:paraId="1F6B47C2" w14:textId="5BB7B9BD" w:rsidR="00044503" w:rsidRPr="00E1552A" w:rsidRDefault="00044503" w:rsidP="00044503">
            <w:pPr>
              <w:jc w:val="center"/>
              <w:rPr>
                <w:rFonts w:ascii="Times New Roman" w:hAnsi="Times New Roman" w:cs="Times New Roman"/>
                <w:color w:val="333333"/>
                <w:sz w:val="24"/>
                <w:szCs w:val="24"/>
              </w:rPr>
            </w:pPr>
            <w:r>
              <w:rPr>
                <w:rFonts w:ascii="Times New Roman" w:hAnsi="Times New Roman" w:cs="Times New Roman"/>
                <w:color w:val="333333"/>
                <w:sz w:val="24"/>
                <w:szCs w:val="24"/>
              </w:rPr>
              <w:t>38%</w:t>
            </w:r>
          </w:p>
        </w:tc>
        <w:tc>
          <w:tcPr>
            <w:tcW w:w="1350" w:type="dxa"/>
            <w:tcBorders>
              <w:top w:val="single" w:sz="4" w:space="0" w:color="auto"/>
              <w:bottom w:val="single" w:sz="4" w:space="0" w:color="auto"/>
            </w:tcBorders>
          </w:tcPr>
          <w:p w14:paraId="71AC9BE4" w14:textId="371A8E8A" w:rsidR="00044503" w:rsidRPr="00E1552A" w:rsidRDefault="00044503" w:rsidP="00044503">
            <w:pPr>
              <w:jc w:val="center"/>
              <w:rPr>
                <w:rFonts w:ascii="Times New Roman" w:hAnsi="Times New Roman" w:cs="Times New Roman"/>
                <w:color w:val="333333"/>
                <w:sz w:val="24"/>
                <w:szCs w:val="24"/>
              </w:rPr>
            </w:pPr>
            <w:r>
              <w:rPr>
                <w:rFonts w:ascii="Times New Roman" w:hAnsi="Times New Roman" w:cs="Times New Roman"/>
                <w:color w:val="333333"/>
                <w:sz w:val="24"/>
                <w:szCs w:val="24"/>
              </w:rPr>
              <w:t>57%</w:t>
            </w:r>
          </w:p>
        </w:tc>
      </w:tr>
      <w:tr w:rsidR="00044503" w:rsidRPr="00E1552A" w14:paraId="6C0D069F" w14:textId="77777777" w:rsidTr="00956535">
        <w:tc>
          <w:tcPr>
            <w:tcW w:w="4689" w:type="dxa"/>
            <w:tcBorders>
              <w:top w:val="single" w:sz="4" w:space="0" w:color="auto"/>
              <w:left w:val="single" w:sz="4" w:space="0" w:color="auto"/>
              <w:bottom w:val="single" w:sz="4" w:space="0" w:color="auto"/>
              <w:right w:val="nil"/>
            </w:tcBorders>
            <w:shd w:val="clear" w:color="auto" w:fill="FFFFFF" w:themeFill="background1"/>
            <w:vAlign w:val="bottom"/>
          </w:tcPr>
          <w:p w14:paraId="4B8AE47D" w14:textId="57767B12" w:rsidR="00044503" w:rsidRPr="00044503" w:rsidRDefault="00044503" w:rsidP="00044503">
            <w:pPr>
              <w:rPr>
                <w:rFonts w:ascii="Times New Roman" w:hAnsi="Times New Roman" w:cs="Times New Roman"/>
                <w:sz w:val="24"/>
                <w:szCs w:val="24"/>
              </w:rPr>
            </w:pPr>
            <w:r w:rsidRPr="00044503">
              <w:rPr>
                <w:rFonts w:ascii="Times New Roman" w:hAnsi="Times New Roman" w:cs="Times New Roman"/>
                <w:sz w:val="24"/>
                <w:szCs w:val="24"/>
              </w:rPr>
              <w:t>Communicating well orally</w:t>
            </w:r>
          </w:p>
        </w:tc>
        <w:tc>
          <w:tcPr>
            <w:tcW w:w="1336" w:type="dxa"/>
            <w:tcBorders>
              <w:top w:val="single" w:sz="4" w:space="0" w:color="auto"/>
            </w:tcBorders>
          </w:tcPr>
          <w:p w14:paraId="2A6C6DF9" w14:textId="4569468A" w:rsidR="00044503" w:rsidRPr="00E1552A" w:rsidRDefault="00044503" w:rsidP="00044503">
            <w:pPr>
              <w:jc w:val="center"/>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1260" w:type="dxa"/>
            <w:tcBorders>
              <w:top w:val="single" w:sz="4" w:space="0" w:color="auto"/>
            </w:tcBorders>
          </w:tcPr>
          <w:p w14:paraId="1CC3A5C7" w14:textId="48BEA1D9" w:rsidR="00044503" w:rsidRPr="00E1552A" w:rsidRDefault="00044503" w:rsidP="00044503">
            <w:pPr>
              <w:jc w:val="center"/>
              <w:rPr>
                <w:rFonts w:ascii="Times New Roman" w:hAnsi="Times New Roman" w:cs="Times New Roman"/>
                <w:color w:val="333333"/>
                <w:sz w:val="24"/>
                <w:szCs w:val="24"/>
              </w:rPr>
            </w:pPr>
            <w:r>
              <w:rPr>
                <w:rFonts w:ascii="Times New Roman" w:hAnsi="Times New Roman" w:cs="Times New Roman"/>
                <w:color w:val="333333"/>
                <w:sz w:val="24"/>
                <w:szCs w:val="24"/>
              </w:rPr>
              <w:t>44%</w:t>
            </w:r>
          </w:p>
        </w:tc>
        <w:tc>
          <w:tcPr>
            <w:tcW w:w="1350" w:type="dxa"/>
            <w:tcBorders>
              <w:top w:val="single" w:sz="4" w:space="0" w:color="auto"/>
            </w:tcBorders>
          </w:tcPr>
          <w:p w14:paraId="18BB7F3D" w14:textId="3F1CE205" w:rsidR="00044503" w:rsidRPr="00E1552A" w:rsidRDefault="00044503" w:rsidP="00044503">
            <w:pPr>
              <w:jc w:val="center"/>
              <w:rPr>
                <w:rFonts w:ascii="Times New Roman" w:hAnsi="Times New Roman" w:cs="Times New Roman"/>
                <w:color w:val="333333"/>
                <w:sz w:val="24"/>
                <w:szCs w:val="24"/>
              </w:rPr>
            </w:pPr>
            <w:r>
              <w:rPr>
                <w:rFonts w:ascii="Times New Roman" w:hAnsi="Times New Roman" w:cs="Times New Roman"/>
                <w:color w:val="333333"/>
                <w:sz w:val="24"/>
                <w:szCs w:val="24"/>
              </w:rPr>
              <w:t>51%</w:t>
            </w:r>
          </w:p>
        </w:tc>
      </w:tr>
      <w:tr w:rsidR="00044503" w:rsidRPr="00E1552A" w14:paraId="71BC2357" w14:textId="77777777" w:rsidTr="00956535">
        <w:tc>
          <w:tcPr>
            <w:tcW w:w="4689" w:type="dxa"/>
            <w:tcBorders>
              <w:top w:val="single" w:sz="4" w:space="0" w:color="auto"/>
              <w:left w:val="single" w:sz="4" w:space="0" w:color="auto"/>
              <w:bottom w:val="single" w:sz="4" w:space="0" w:color="auto"/>
              <w:right w:val="nil"/>
            </w:tcBorders>
            <w:shd w:val="clear" w:color="auto" w:fill="FFFFFF" w:themeFill="background1"/>
            <w:vAlign w:val="bottom"/>
          </w:tcPr>
          <w:p w14:paraId="4AC3FC32" w14:textId="775C5740" w:rsidR="00044503" w:rsidRPr="00044503" w:rsidRDefault="00044503" w:rsidP="00044503">
            <w:pPr>
              <w:rPr>
                <w:rFonts w:ascii="Times New Roman" w:hAnsi="Times New Roman" w:cs="Times New Roman"/>
                <w:sz w:val="24"/>
                <w:szCs w:val="24"/>
              </w:rPr>
            </w:pPr>
            <w:r w:rsidRPr="00044503">
              <w:rPr>
                <w:rFonts w:ascii="Times New Roman" w:hAnsi="Times New Roman" w:cs="Times New Roman"/>
                <w:sz w:val="24"/>
                <w:szCs w:val="24"/>
              </w:rPr>
              <w:t>Effectively using problem-solving skills to address challenges</w:t>
            </w:r>
          </w:p>
        </w:tc>
        <w:tc>
          <w:tcPr>
            <w:tcW w:w="1336" w:type="dxa"/>
          </w:tcPr>
          <w:p w14:paraId="5BAEDC82" w14:textId="606D761E" w:rsidR="00044503" w:rsidRPr="00E1552A" w:rsidRDefault="00044503" w:rsidP="00044503">
            <w:pPr>
              <w:jc w:val="center"/>
              <w:rPr>
                <w:rFonts w:ascii="Times New Roman" w:hAnsi="Times New Roman" w:cs="Times New Roman"/>
                <w:color w:val="333333"/>
                <w:sz w:val="24"/>
                <w:szCs w:val="24"/>
              </w:rPr>
            </w:pPr>
            <w:r>
              <w:rPr>
                <w:rFonts w:ascii="Times New Roman" w:hAnsi="Times New Roman" w:cs="Times New Roman"/>
                <w:color w:val="333333"/>
                <w:sz w:val="24"/>
                <w:szCs w:val="24"/>
              </w:rPr>
              <w:t>7%</w:t>
            </w:r>
          </w:p>
        </w:tc>
        <w:tc>
          <w:tcPr>
            <w:tcW w:w="1260" w:type="dxa"/>
          </w:tcPr>
          <w:p w14:paraId="5E4E58F7" w14:textId="5FB332A6" w:rsidR="00044503" w:rsidRPr="00E1552A" w:rsidRDefault="00044503" w:rsidP="00044503">
            <w:pPr>
              <w:jc w:val="center"/>
              <w:rPr>
                <w:rFonts w:ascii="Times New Roman" w:hAnsi="Times New Roman" w:cs="Times New Roman"/>
                <w:color w:val="333333"/>
                <w:sz w:val="24"/>
                <w:szCs w:val="24"/>
              </w:rPr>
            </w:pPr>
            <w:r>
              <w:rPr>
                <w:rFonts w:ascii="Times New Roman" w:hAnsi="Times New Roman" w:cs="Times New Roman"/>
                <w:color w:val="333333"/>
                <w:sz w:val="24"/>
                <w:szCs w:val="24"/>
              </w:rPr>
              <w:t>42%</w:t>
            </w:r>
          </w:p>
        </w:tc>
        <w:tc>
          <w:tcPr>
            <w:tcW w:w="1350" w:type="dxa"/>
          </w:tcPr>
          <w:p w14:paraId="7EB7F197" w14:textId="0AB20DAD" w:rsidR="00044503" w:rsidRPr="00E1552A" w:rsidRDefault="00044503" w:rsidP="00044503">
            <w:pPr>
              <w:jc w:val="center"/>
              <w:rPr>
                <w:rFonts w:ascii="Times New Roman" w:hAnsi="Times New Roman" w:cs="Times New Roman"/>
                <w:color w:val="333333"/>
                <w:sz w:val="24"/>
                <w:szCs w:val="24"/>
              </w:rPr>
            </w:pPr>
            <w:r>
              <w:rPr>
                <w:rFonts w:ascii="Times New Roman" w:hAnsi="Times New Roman" w:cs="Times New Roman"/>
                <w:color w:val="333333"/>
                <w:sz w:val="24"/>
                <w:szCs w:val="24"/>
              </w:rPr>
              <w:t>51%</w:t>
            </w:r>
          </w:p>
        </w:tc>
      </w:tr>
      <w:tr w:rsidR="00044503" w:rsidRPr="00E1552A" w14:paraId="09C48D7A" w14:textId="77777777" w:rsidTr="00956535">
        <w:tc>
          <w:tcPr>
            <w:tcW w:w="4689" w:type="dxa"/>
            <w:tcBorders>
              <w:top w:val="single" w:sz="4" w:space="0" w:color="auto"/>
              <w:left w:val="single" w:sz="4" w:space="0" w:color="auto"/>
              <w:bottom w:val="single" w:sz="4" w:space="0" w:color="auto"/>
              <w:right w:val="nil"/>
            </w:tcBorders>
            <w:shd w:val="clear" w:color="auto" w:fill="FFFFFF" w:themeFill="background1"/>
            <w:vAlign w:val="bottom"/>
          </w:tcPr>
          <w:p w14:paraId="59A4B99D" w14:textId="2C8C19CD" w:rsidR="00044503" w:rsidRPr="00044503" w:rsidRDefault="00044503" w:rsidP="00044503">
            <w:pPr>
              <w:rPr>
                <w:rFonts w:ascii="Times New Roman" w:hAnsi="Times New Roman" w:cs="Times New Roman"/>
                <w:sz w:val="24"/>
                <w:szCs w:val="24"/>
              </w:rPr>
            </w:pPr>
            <w:r w:rsidRPr="00044503">
              <w:rPr>
                <w:rFonts w:ascii="Times New Roman" w:hAnsi="Times New Roman" w:cs="Times New Roman"/>
                <w:sz w:val="24"/>
                <w:szCs w:val="24"/>
              </w:rPr>
              <w:t>Understanding how various societal factors impact your professional life</w:t>
            </w:r>
          </w:p>
        </w:tc>
        <w:tc>
          <w:tcPr>
            <w:tcW w:w="1336" w:type="dxa"/>
          </w:tcPr>
          <w:p w14:paraId="1F71A35D" w14:textId="1578AC9C" w:rsidR="00044503" w:rsidRPr="00E1552A" w:rsidRDefault="00044503" w:rsidP="00044503">
            <w:pPr>
              <w:jc w:val="center"/>
              <w:rPr>
                <w:rFonts w:ascii="Times New Roman" w:hAnsi="Times New Roman" w:cs="Times New Roman"/>
                <w:color w:val="333333"/>
                <w:sz w:val="24"/>
                <w:szCs w:val="24"/>
              </w:rPr>
            </w:pPr>
            <w:r>
              <w:rPr>
                <w:rFonts w:ascii="Times New Roman" w:hAnsi="Times New Roman" w:cs="Times New Roman"/>
                <w:color w:val="333333"/>
                <w:sz w:val="24"/>
                <w:szCs w:val="24"/>
              </w:rPr>
              <w:t>8%</w:t>
            </w:r>
          </w:p>
        </w:tc>
        <w:tc>
          <w:tcPr>
            <w:tcW w:w="1260" w:type="dxa"/>
          </w:tcPr>
          <w:p w14:paraId="6594ECC4" w14:textId="53AB60B7" w:rsidR="00044503" w:rsidRPr="00E1552A" w:rsidRDefault="00044503" w:rsidP="00044503">
            <w:pPr>
              <w:jc w:val="center"/>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1350" w:type="dxa"/>
          </w:tcPr>
          <w:p w14:paraId="1D4C0E12" w14:textId="2E5FBE60" w:rsidR="00044503" w:rsidRPr="00E1552A" w:rsidRDefault="00044503" w:rsidP="00044503">
            <w:pPr>
              <w:jc w:val="center"/>
              <w:rPr>
                <w:rFonts w:ascii="Times New Roman" w:hAnsi="Times New Roman" w:cs="Times New Roman"/>
                <w:color w:val="333333"/>
                <w:sz w:val="24"/>
                <w:szCs w:val="24"/>
              </w:rPr>
            </w:pPr>
            <w:r>
              <w:rPr>
                <w:rFonts w:ascii="Times New Roman" w:hAnsi="Times New Roman" w:cs="Times New Roman"/>
                <w:color w:val="333333"/>
                <w:sz w:val="24"/>
                <w:szCs w:val="24"/>
              </w:rPr>
              <w:t>57%</w:t>
            </w:r>
          </w:p>
        </w:tc>
      </w:tr>
      <w:tr w:rsidR="00044503" w:rsidRPr="00E1552A" w14:paraId="672099E8" w14:textId="77777777" w:rsidTr="00956535">
        <w:tc>
          <w:tcPr>
            <w:tcW w:w="4689" w:type="dxa"/>
            <w:tcBorders>
              <w:top w:val="single" w:sz="4" w:space="0" w:color="auto"/>
              <w:left w:val="single" w:sz="4" w:space="0" w:color="auto"/>
              <w:bottom w:val="single" w:sz="4" w:space="0" w:color="auto"/>
              <w:right w:val="nil"/>
            </w:tcBorders>
            <w:shd w:val="clear" w:color="auto" w:fill="FFFFFF" w:themeFill="background1"/>
            <w:vAlign w:val="bottom"/>
          </w:tcPr>
          <w:p w14:paraId="547438FE" w14:textId="15C6A883" w:rsidR="00044503" w:rsidRPr="00044503" w:rsidRDefault="00044503" w:rsidP="00044503">
            <w:pPr>
              <w:rPr>
                <w:rFonts w:ascii="Times New Roman" w:hAnsi="Times New Roman" w:cs="Times New Roman"/>
                <w:sz w:val="24"/>
                <w:szCs w:val="24"/>
              </w:rPr>
            </w:pPr>
            <w:r w:rsidRPr="00044503">
              <w:rPr>
                <w:rFonts w:ascii="Times New Roman" w:hAnsi="Times New Roman" w:cs="Times New Roman"/>
                <w:sz w:val="24"/>
                <w:szCs w:val="24"/>
              </w:rPr>
              <w:t>Developing well-reasoned arguments</w:t>
            </w:r>
          </w:p>
        </w:tc>
        <w:tc>
          <w:tcPr>
            <w:tcW w:w="1336" w:type="dxa"/>
          </w:tcPr>
          <w:p w14:paraId="09BB408B" w14:textId="17DD5FFE" w:rsidR="00044503" w:rsidRPr="00E1552A" w:rsidRDefault="00044503" w:rsidP="00044503">
            <w:pPr>
              <w:jc w:val="center"/>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1260" w:type="dxa"/>
          </w:tcPr>
          <w:p w14:paraId="6FA7C6EC" w14:textId="7939C811" w:rsidR="00044503" w:rsidRPr="00E1552A" w:rsidRDefault="00044503" w:rsidP="00044503">
            <w:pPr>
              <w:jc w:val="center"/>
              <w:rPr>
                <w:rFonts w:ascii="Times New Roman" w:hAnsi="Times New Roman" w:cs="Times New Roman"/>
                <w:color w:val="333333"/>
                <w:sz w:val="24"/>
                <w:szCs w:val="24"/>
              </w:rPr>
            </w:pPr>
            <w:r>
              <w:rPr>
                <w:rFonts w:ascii="Times New Roman" w:hAnsi="Times New Roman" w:cs="Times New Roman"/>
                <w:color w:val="333333"/>
                <w:sz w:val="24"/>
                <w:szCs w:val="24"/>
              </w:rPr>
              <w:t>36%</w:t>
            </w:r>
          </w:p>
        </w:tc>
        <w:tc>
          <w:tcPr>
            <w:tcW w:w="1350" w:type="dxa"/>
          </w:tcPr>
          <w:p w14:paraId="12872EF1" w14:textId="0BB28D1A" w:rsidR="00044503" w:rsidRPr="00E1552A" w:rsidRDefault="00044503" w:rsidP="00044503">
            <w:pPr>
              <w:jc w:val="center"/>
              <w:rPr>
                <w:rFonts w:ascii="Times New Roman" w:hAnsi="Times New Roman" w:cs="Times New Roman"/>
                <w:color w:val="333333"/>
                <w:sz w:val="24"/>
                <w:szCs w:val="24"/>
              </w:rPr>
            </w:pPr>
            <w:r>
              <w:rPr>
                <w:rFonts w:ascii="Times New Roman" w:hAnsi="Times New Roman" w:cs="Times New Roman"/>
                <w:color w:val="333333"/>
                <w:sz w:val="24"/>
                <w:szCs w:val="24"/>
              </w:rPr>
              <w:t>52%</w:t>
            </w:r>
          </w:p>
        </w:tc>
      </w:tr>
      <w:tr w:rsidR="00044503" w:rsidRPr="00E1552A" w14:paraId="0C0DF6E9" w14:textId="77777777" w:rsidTr="00956535">
        <w:tc>
          <w:tcPr>
            <w:tcW w:w="4689" w:type="dxa"/>
            <w:tcBorders>
              <w:top w:val="single" w:sz="4" w:space="0" w:color="auto"/>
              <w:left w:val="single" w:sz="4" w:space="0" w:color="auto"/>
              <w:bottom w:val="single" w:sz="4" w:space="0" w:color="auto"/>
              <w:right w:val="nil"/>
            </w:tcBorders>
            <w:shd w:val="clear" w:color="auto" w:fill="FFFFFF" w:themeFill="background1"/>
            <w:vAlign w:val="bottom"/>
          </w:tcPr>
          <w:p w14:paraId="68BD489F" w14:textId="013B77AB" w:rsidR="00044503" w:rsidRPr="00044503" w:rsidRDefault="00044503" w:rsidP="00044503">
            <w:pPr>
              <w:rPr>
                <w:rFonts w:ascii="Times New Roman" w:hAnsi="Times New Roman" w:cs="Times New Roman"/>
                <w:sz w:val="24"/>
                <w:szCs w:val="24"/>
              </w:rPr>
            </w:pPr>
            <w:r w:rsidRPr="00044503">
              <w:rPr>
                <w:rFonts w:ascii="Times New Roman" w:hAnsi="Times New Roman" w:cs="Times New Roman"/>
                <w:sz w:val="24"/>
                <w:szCs w:val="24"/>
              </w:rPr>
              <w:t>Effectively obtaining new information using various technologies</w:t>
            </w:r>
          </w:p>
        </w:tc>
        <w:tc>
          <w:tcPr>
            <w:tcW w:w="1336" w:type="dxa"/>
          </w:tcPr>
          <w:p w14:paraId="4097F8D1" w14:textId="58EF78FD" w:rsidR="00044503" w:rsidRPr="00E1552A" w:rsidRDefault="00044503" w:rsidP="00044503">
            <w:pPr>
              <w:jc w:val="center"/>
              <w:rPr>
                <w:rFonts w:ascii="Times New Roman" w:hAnsi="Times New Roman" w:cs="Times New Roman"/>
                <w:color w:val="333333"/>
                <w:sz w:val="24"/>
                <w:szCs w:val="24"/>
              </w:rPr>
            </w:pPr>
            <w:r>
              <w:rPr>
                <w:rFonts w:ascii="Times New Roman" w:hAnsi="Times New Roman" w:cs="Times New Roman"/>
                <w:color w:val="333333"/>
                <w:sz w:val="24"/>
                <w:szCs w:val="24"/>
              </w:rPr>
              <w:t>11%</w:t>
            </w:r>
          </w:p>
        </w:tc>
        <w:tc>
          <w:tcPr>
            <w:tcW w:w="1260" w:type="dxa"/>
          </w:tcPr>
          <w:p w14:paraId="213149D6" w14:textId="2132E27D" w:rsidR="00044503" w:rsidRPr="00E1552A" w:rsidRDefault="00044503" w:rsidP="00044503">
            <w:pPr>
              <w:jc w:val="center"/>
              <w:rPr>
                <w:rFonts w:ascii="Times New Roman" w:hAnsi="Times New Roman" w:cs="Times New Roman"/>
                <w:color w:val="333333"/>
                <w:sz w:val="24"/>
                <w:szCs w:val="24"/>
              </w:rPr>
            </w:pPr>
            <w:r>
              <w:rPr>
                <w:rFonts w:ascii="Times New Roman" w:hAnsi="Times New Roman" w:cs="Times New Roman"/>
                <w:color w:val="333333"/>
                <w:sz w:val="24"/>
                <w:szCs w:val="24"/>
              </w:rPr>
              <w:t>46%</w:t>
            </w:r>
          </w:p>
        </w:tc>
        <w:tc>
          <w:tcPr>
            <w:tcW w:w="1350" w:type="dxa"/>
          </w:tcPr>
          <w:p w14:paraId="7AEA5D65" w14:textId="02939FDC" w:rsidR="00044503" w:rsidRPr="00E1552A" w:rsidRDefault="00044503" w:rsidP="00044503">
            <w:pPr>
              <w:jc w:val="center"/>
              <w:rPr>
                <w:rFonts w:ascii="Times New Roman" w:hAnsi="Times New Roman" w:cs="Times New Roman"/>
                <w:color w:val="333333"/>
                <w:sz w:val="24"/>
                <w:szCs w:val="24"/>
              </w:rPr>
            </w:pPr>
            <w:r>
              <w:rPr>
                <w:rFonts w:ascii="Times New Roman" w:hAnsi="Times New Roman" w:cs="Times New Roman"/>
                <w:color w:val="333333"/>
                <w:sz w:val="24"/>
                <w:szCs w:val="24"/>
              </w:rPr>
              <w:t>43%</w:t>
            </w:r>
          </w:p>
        </w:tc>
      </w:tr>
    </w:tbl>
    <w:p w14:paraId="41C01C87" w14:textId="2AAD97F5" w:rsidR="00044503" w:rsidRDefault="00044503">
      <w:pPr>
        <w:rPr>
          <w:rFonts w:ascii="Times New Roman" w:hAnsi="Times New Roman" w:cs="Times New Roman"/>
          <w:sz w:val="24"/>
          <w:szCs w:val="24"/>
        </w:rPr>
      </w:pPr>
    </w:p>
    <w:p w14:paraId="08DA40B3" w14:textId="73FAF42F" w:rsidR="00E35EE7" w:rsidRPr="00251B2A" w:rsidRDefault="00E35EE7" w:rsidP="00E35EE7">
      <w:pPr>
        <w:rPr>
          <w:rFonts w:ascii="Times New Roman" w:hAnsi="Times New Roman" w:cs="Times New Roman"/>
          <w:sz w:val="24"/>
          <w:szCs w:val="24"/>
        </w:rPr>
      </w:pPr>
      <w:r>
        <w:rPr>
          <w:rFonts w:ascii="Times New Roman" w:hAnsi="Times New Roman" w:cs="Times New Roman"/>
          <w:sz w:val="24"/>
          <w:szCs w:val="24"/>
        </w:rPr>
        <w:t xml:space="preserve">In terms of the general education goals for the UMA,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our graduates believed that they received more than adequate preparations</w:t>
      </w:r>
      <w:r w:rsidR="00687A4D">
        <w:rPr>
          <w:rFonts w:ascii="Times New Roman" w:hAnsi="Times New Roman" w:cs="Times New Roman"/>
          <w:sz w:val="24"/>
          <w:szCs w:val="24"/>
        </w:rPr>
        <w:t xml:space="preserve"> in the areas of </w:t>
      </w:r>
      <w:r>
        <w:rPr>
          <w:rFonts w:ascii="Times New Roman" w:hAnsi="Times New Roman" w:cs="Times New Roman"/>
          <w:sz w:val="24"/>
          <w:szCs w:val="24"/>
        </w:rPr>
        <w:t>writ</w:t>
      </w:r>
      <w:r w:rsidR="00687A4D">
        <w:rPr>
          <w:rFonts w:ascii="Times New Roman" w:hAnsi="Times New Roman" w:cs="Times New Roman"/>
          <w:sz w:val="24"/>
          <w:szCs w:val="24"/>
        </w:rPr>
        <w:t>ing</w:t>
      </w:r>
      <w:r>
        <w:rPr>
          <w:rFonts w:ascii="Times New Roman" w:hAnsi="Times New Roman" w:cs="Times New Roman"/>
          <w:sz w:val="24"/>
          <w:szCs w:val="24"/>
        </w:rPr>
        <w:t xml:space="preserve"> effectively, social awareness, logical thinking, problem-solving and communicating well. </w:t>
      </w:r>
      <w:r w:rsidR="00687A4D" w:rsidRPr="00251B2A">
        <w:rPr>
          <w:rFonts w:ascii="Times New Roman" w:hAnsi="Times New Roman" w:cs="Times New Roman"/>
          <w:sz w:val="24"/>
          <w:szCs w:val="24"/>
        </w:rPr>
        <w:t>The only area in which students only felt adequately prepared was in the use of technologies for obtaining new information. Essentially</w:t>
      </w:r>
      <w:r w:rsidR="00251B2A" w:rsidRPr="00251B2A">
        <w:rPr>
          <w:rFonts w:ascii="Times New Roman" w:hAnsi="Times New Roman" w:cs="Times New Roman"/>
          <w:sz w:val="24"/>
          <w:szCs w:val="24"/>
        </w:rPr>
        <w:t>,</w:t>
      </w:r>
      <w:r w:rsidR="00687A4D" w:rsidRPr="00251B2A">
        <w:rPr>
          <w:rFonts w:ascii="Times New Roman" w:hAnsi="Times New Roman" w:cs="Times New Roman"/>
          <w:sz w:val="24"/>
          <w:szCs w:val="24"/>
        </w:rPr>
        <w:t xml:space="preserve"> it seems that students believed that their education prepared them adequately for their future employment. </w:t>
      </w:r>
    </w:p>
    <w:p w14:paraId="37F0BC50" w14:textId="77777777" w:rsidR="00E35EE7" w:rsidRDefault="00E35EE7" w:rsidP="00E35EE7">
      <w:pPr>
        <w:rPr>
          <w:rFonts w:ascii="Times New Roman" w:hAnsi="Times New Roman" w:cs="Times New Roman"/>
          <w:sz w:val="24"/>
          <w:szCs w:val="24"/>
        </w:rPr>
      </w:pPr>
    </w:p>
    <w:p w14:paraId="70ABEE4C" w14:textId="5E0208D9" w:rsidR="00093038" w:rsidRDefault="00093038" w:rsidP="00093038">
      <w:pPr>
        <w:rPr>
          <w:rFonts w:ascii="Times New Roman" w:hAnsi="Times New Roman" w:cs="Times New Roman"/>
          <w:sz w:val="24"/>
          <w:szCs w:val="24"/>
        </w:rPr>
      </w:pPr>
      <w:r w:rsidRPr="00404179">
        <w:rPr>
          <w:rFonts w:ascii="Times New Roman" w:hAnsi="Times New Roman" w:cs="Times New Roman"/>
          <w:b/>
          <w:bCs/>
          <w:sz w:val="24"/>
          <w:szCs w:val="24"/>
        </w:rPr>
        <w:t>Pursuing further education</w:t>
      </w:r>
      <w:r>
        <w:rPr>
          <w:rFonts w:ascii="Times New Roman" w:hAnsi="Times New Roman" w:cs="Times New Roman"/>
          <w:sz w:val="24"/>
          <w:szCs w:val="24"/>
        </w:rPr>
        <w:t>:  Based on the sample, 35% of the graduates</w:t>
      </w:r>
      <w:r w:rsidR="00A47902">
        <w:rPr>
          <w:rFonts w:ascii="Times New Roman" w:hAnsi="Times New Roman" w:cs="Times New Roman"/>
          <w:sz w:val="24"/>
          <w:szCs w:val="24"/>
        </w:rPr>
        <w:t xml:space="preserve"> have earned a master’s degree</w:t>
      </w:r>
      <w:r w:rsidR="005B5378">
        <w:rPr>
          <w:rFonts w:ascii="Times New Roman" w:hAnsi="Times New Roman" w:cs="Times New Roman"/>
          <w:sz w:val="24"/>
          <w:szCs w:val="24"/>
        </w:rPr>
        <w:t xml:space="preserve"> and 5.8% have received their doctorate</w:t>
      </w:r>
      <w:r w:rsidR="00A47902">
        <w:rPr>
          <w:rFonts w:ascii="Times New Roman" w:hAnsi="Times New Roman" w:cs="Times New Roman"/>
          <w:sz w:val="24"/>
          <w:szCs w:val="24"/>
        </w:rPr>
        <w:t xml:space="preserve"> primarily in the field of mental health and or human services. Another 53% are pursing such a degree. </w:t>
      </w:r>
    </w:p>
    <w:tbl>
      <w:tblPr>
        <w:tblStyle w:val="TableGrid"/>
        <w:tblW w:w="0" w:type="auto"/>
        <w:tblInd w:w="1165" w:type="dxa"/>
        <w:tblLook w:val="04A0" w:firstRow="1" w:lastRow="0" w:firstColumn="1" w:lastColumn="0" w:noHBand="0" w:noVBand="1"/>
      </w:tblPr>
      <w:tblGrid>
        <w:gridCol w:w="3510"/>
        <w:gridCol w:w="3420"/>
      </w:tblGrid>
      <w:tr w:rsidR="00FC66E3" w14:paraId="4A6B6757" w14:textId="77777777" w:rsidTr="00FC66E3">
        <w:tc>
          <w:tcPr>
            <w:tcW w:w="6930" w:type="dxa"/>
            <w:gridSpan w:val="2"/>
          </w:tcPr>
          <w:p w14:paraId="2A604608" w14:textId="3D806A3D" w:rsidR="00FC66E3" w:rsidRPr="001F4293" w:rsidRDefault="00FC66E3" w:rsidP="00FC66E3">
            <w:pPr>
              <w:jc w:val="center"/>
              <w:rPr>
                <w:rFonts w:ascii="Times New Roman" w:hAnsi="Times New Roman" w:cs="Times New Roman"/>
                <w:b/>
                <w:bCs/>
                <w:sz w:val="24"/>
                <w:szCs w:val="24"/>
              </w:rPr>
            </w:pPr>
            <w:r w:rsidRPr="001F4293">
              <w:rPr>
                <w:rFonts w:ascii="Times New Roman" w:hAnsi="Times New Roman" w:cs="Times New Roman"/>
                <w:b/>
                <w:bCs/>
                <w:sz w:val="24"/>
                <w:szCs w:val="24"/>
              </w:rPr>
              <w:t>Further Education</w:t>
            </w:r>
          </w:p>
        </w:tc>
      </w:tr>
      <w:tr w:rsidR="00A47902" w:rsidRPr="00A47902" w14:paraId="04BD3583" w14:textId="77777777" w:rsidTr="00FC66E3">
        <w:trPr>
          <w:trHeight w:val="288"/>
        </w:trPr>
        <w:tc>
          <w:tcPr>
            <w:tcW w:w="3510" w:type="dxa"/>
            <w:noWrap/>
            <w:hideMark/>
          </w:tcPr>
          <w:p w14:paraId="5AE0E382" w14:textId="4C51748B" w:rsidR="00A47902" w:rsidRPr="00292CF5" w:rsidRDefault="00A47902" w:rsidP="00A47902">
            <w:pPr>
              <w:rPr>
                <w:rFonts w:ascii="Times New Roman" w:eastAsia="Times New Roman" w:hAnsi="Times New Roman" w:cs="Times New Roman"/>
                <w:color w:val="333333"/>
                <w:sz w:val="24"/>
                <w:szCs w:val="24"/>
              </w:rPr>
            </w:pPr>
            <w:r w:rsidRPr="00292CF5">
              <w:rPr>
                <w:rFonts w:ascii="Times New Roman" w:eastAsia="Times New Roman" w:hAnsi="Times New Roman" w:cs="Times New Roman"/>
                <w:color w:val="333333"/>
                <w:sz w:val="24"/>
                <w:szCs w:val="24"/>
              </w:rPr>
              <w:t xml:space="preserve">Pursuing a Baccalaureate Degree </w:t>
            </w:r>
          </w:p>
        </w:tc>
        <w:tc>
          <w:tcPr>
            <w:tcW w:w="3420" w:type="dxa"/>
            <w:noWrap/>
            <w:hideMark/>
          </w:tcPr>
          <w:p w14:paraId="0084E120" w14:textId="77777777" w:rsidR="00A47902" w:rsidRPr="00292CF5" w:rsidRDefault="00A47902" w:rsidP="00FC66E3">
            <w:pPr>
              <w:jc w:val="center"/>
              <w:rPr>
                <w:rFonts w:ascii="Times New Roman" w:eastAsia="Times New Roman" w:hAnsi="Times New Roman" w:cs="Times New Roman"/>
                <w:color w:val="333333"/>
                <w:sz w:val="24"/>
                <w:szCs w:val="24"/>
              </w:rPr>
            </w:pPr>
            <w:r w:rsidRPr="00292CF5">
              <w:rPr>
                <w:rFonts w:ascii="Times New Roman" w:eastAsia="Times New Roman" w:hAnsi="Times New Roman" w:cs="Times New Roman"/>
                <w:color w:val="333333"/>
                <w:sz w:val="24"/>
                <w:szCs w:val="24"/>
              </w:rPr>
              <w:t>16.18%</w:t>
            </w:r>
          </w:p>
        </w:tc>
      </w:tr>
      <w:tr w:rsidR="00A47902" w:rsidRPr="00A47902" w14:paraId="65BF3471" w14:textId="77777777" w:rsidTr="00FC66E3">
        <w:trPr>
          <w:trHeight w:val="288"/>
        </w:trPr>
        <w:tc>
          <w:tcPr>
            <w:tcW w:w="3510" w:type="dxa"/>
            <w:noWrap/>
            <w:hideMark/>
          </w:tcPr>
          <w:p w14:paraId="69BA8E7F" w14:textId="6BF0CBE4" w:rsidR="00A47902" w:rsidRPr="00292CF5" w:rsidRDefault="00A47902" w:rsidP="00A47902">
            <w:pPr>
              <w:rPr>
                <w:rFonts w:ascii="Times New Roman" w:eastAsia="Times New Roman" w:hAnsi="Times New Roman" w:cs="Times New Roman"/>
                <w:color w:val="333333"/>
                <w:sz w:val="24"/>
                <w:szCs w:val="24"/>
              </w:rPr>
            </w:pPr>
            <w:r w:rsidRPr="00292CF5">
              <w:rPr>
                <w:rFonts w:ascii="Times New Roman" w:eastAsia="Times New Roman" w:hAnsi="Times New Roman" w:cs="Times New Roman"/>
                <w:color w:val="333333"/>
                <w:sz w:val="24"/>
                <w:szCs w:val="24"/>
              </w:rPr>
              <w:t xml:space="preserve">Pursuing a </w:t>
            </w:r>
            <w:proofErr w:type="gramStart"/>
            <w:r w:rsidRPr="00292CF5">
              <w:rPr>
                <w:rFonts w:ascii="Times New Roman" w:eastAsia="Times New Roman" w:hAnsi="Times New Roman" w:cs="Times New Roman"/>
                <w:color w:val="333333"/>
                <w:sz w:val="24"/>
                <w:szCs w:val="24"/>
              </w:rPr>
              <w:t>Master's Degree</w:t>
            </w:r>
            <w:proofErr w:type="gramEnd"/>
            <w:r w:rsidRPr="00292CF5">
              <w:rPr>
                <w:rFonts w:ascii="Times New Roman" w:eastAsia="Times New Roman" w:hAnsi="Times New Roman" w:cs="Times New Roman"/>
                <w:color w:val="333333"/>
                <w:sz w:val="24"/>
                <w:szCs w:val="24"/>
              </w:rPr>
              <w:t xml:space="preserve"> </w:t>
            </w:r>
          </w:p>
        </w:tc>
        <w:tc>
          <w:tcPr>
            <w:tcW w:w="3420" w:type="dxa"/>
            <w:noWrap/>
            <w:hideMark/>
          </w:tcPr>
          <w:p w14:paraId="34F99468" w14:textId="77777777" w:rsidR="00A47902" w:rsidRPr="00292CF5" w:rsidRDefault="00A47902" w:rsidP="00FC66E3">
            <w:pPr>
              <w:jc w:val="center"/>
              <w:rPr>
                <w:rFonts w:ascii="Times New Roman" w:eastAsia="Times New Roman" w:hAnsi="Times New Roman" w:cs="Times New Roman"/>
                <w:color w:val="333333"/>
                <w:sz w:val="24"/>
                <w:szCs w:val="24"/>
              </w:rPr>
            </w:pPr>
            <w:r w:rsidRPr="00292CF5">
              <w:rPr>
                <w:rFonts w:ascii="Times New Roman" w:eastAsia="Times New Roman" w:hAnsi="Times New Roman" w:cs="Times New Roman"/>
                <w:color w:val="333333"/>
                <w:sz w:val="24"/>
                <w:szCs w:val="24"/>
              </w:rPr>
              <w:t>52.94%</w:t>
            </w:r>
          </w:p>
        </w:tc>
      </w:tr>
      <w:tr w:rsidR="00A47902" w:rsidRPr="00A47902" w14:paraId="5791E7EF" w14:textId="77777777" w:rsidTr="00FC66E3">
        <w:trPr>
          <w:trHeight w:val="288"/>
        </w:trPr>
        <w:tc>
          <w:tcPr>
            <w:tcW w:w="3510" w:type="dxa"/>
            <w:noWrap/>
            <w:hideMark/>
          </w:tcPr>
          <w:p w14:paraId="734BCB02" w14:textId="0FCACA0A" w:rsidR="00A47902" w:rsidRPr="00292CF5" w:rsidRDefault="00A47902" w:rsidP="00A47902">
            <w:pPr>
              <w:rPr>
                <w:rFonts w:ascii="Times New Roman" w:eastAsia="Times New Roman" w:hAnsi="Times New Roman" w:cs="Times New Roman"/>
                <w:color w:val="333333"/>
                <w:sz w:val="24"/>
                <w:szCs w:val="24"/>
              </w:rPr>
            </w:pPr>
            <w:r w:rsidRPr="00292CF5">
              <w:rPr>
                <w:rFonts w:ascii="Times New Roman" w:eastAsia="Times New Roman" w:hAnsi="Times New Roman" w:cs="Times New Roman"/>
                <w:color w:val="333333"/>
                <w:sz w:val="24"/>
                <w:szCs w:val="24"/>
              </w:rPr>
              <w:t xml:space="preserve">Pursuing a Doctoral Degree </w:t>
            </w:r>
          </w:p>
        </w:tc>
        <w:tc>
          <w:tcPr>
            <w:tcW w:w="3420" w:type="dxa"/>
            <w:noWrap/>
            <w:hideMark/>
          </w:tcPr>
          <w:p w14:paraId="3DB80483" w14:textId="77777777" w:rsidR="00A47902" w:rsidRPr="00292CF5" w:rsidRDefault="00A47902" w:rsidP="00FC66E3">
            <w:pPr>
              <w:jc w:val="center"/>
              <w:rPr>
                <w:rFonts w:ascii="Times New Roman" w:eastAsia="Times New Roman" w:hAnsi="Times New Roman" w:cs="Times New Roman"/>
                <w:color w:val="333333"/>
                <w:sz w:val="24"/>
                <w:szCs w:val="24"/>
              </w:rPr>
            </w:pPr>
            <w:r w:rsidRPr="00292CF5">
              <w:rPr>
                <w:rFonts w:ascii="Times New Roman" w:eastAsia="Times New Roman" w:hAnsi="Times New Roman" w:cs="Times New Roman"/>
                <w:color w:val="333333"/>
                <w:sz w:val="24"/>
                <w:szCs w:val="24"/>
              </w:rPr>
              <w:t>8.82%</w:t>
            </w:r>
          </w:p>
        </w:tc>
      </w:tr>
      <w:tr w:rsidR="00A47902" w:rsidRPr="00A47902" w14:paraId="44EF8479" w14:textId="77777777" w:rsidTr="00FC66E3">
        <w:trPr>
          <w:trHeight w:val="288"/>
        </w:trPr>
        <w:tc>
          <w:tcPr>
            <w:tcW w:w="3510" w:type="dxa"/>
            <w:noWrap/>
            <w:hideMark/>
          </w:tcPr>
          <w:p w14:paraId="137BAD92" w14:textId="71B59DCC" w:rsidR="00A47902" w:rsidRPr="00292CF5" w:rsidRDefault="00A47902" w:rsidP="00A47902">
            <w:pPr>
              <w:rPr>
                <w:rFonts w:ascii="Times New Roman" w:eastAsia="Times New Roman" w:hAnsi="Times New Roman" w:cs="Times New Roman"/>
                <w:color w:val="333333"/>
                <w:sz w:val="24"/>
                <w:szCs w:val="24"/>
              </w:rPr>
            </w:pPr>
            <w:r w:rsidRPr="00292CF5">
              <w:rPr>
                <w:rFonts w:ascii="Times New Roman" w:eastAsia="Times New Roman" w:hAnsi="Times New Roman" w:cs="Times New Roman"/>
                <w:color w:val="333333"/>
                <w:sz w:val="24"/>
                <w:szCs w:val="24"/>
              </w:rPr>
              <w:t xml:space="preserve">Earned a Baccalaureate Degree </w:t>
            </w:r>
          </w:p>
        </w:tc>
        <w:tc>
          <w:tcPr>
            <w:tcW w:w="3420" w:type="dxa"/>
            <w:noWrap/>
            <w:hideMark/>
          </w:tcPr>
          <w:p w14:paraId="0ABE632E" w14:textId="77777777" w:rsidR="00A47902" w:rsidRPr="00292CF5" w:rsidRDefault="00A47902" w:rsidP="00FC66E3">
            <w:pPr>
              <w:jc w:val="center"/>
              <w:rPr>
                <w:rFonts w:ascii="Times New Roman" w:eastAsia="Times New Roman" w:hAnsi="Times New Roman" w:cs="Times New Roman"/>
                <w:color w:val="333333"/>
                <w:sz w:val="24"/>
                <w:szCs w:val="24"/>
              </w:rPr>
            </w:pPr>
            <w:r w:rsidRPr="00292CF5">
              <w:rPr>
                <w:rFonts w:ascii="Times New Roman" w:eastAsia="Times New Roman" w:hAnsi="Times New Roman" w:cs="Times New Roman"/>
                <w:color w:val="333333"/>
                <w:sz w:val="24"/>
                <w:szCs w:val="24"/>
              </w:rPr>
              <w:t>13.24%</w:t>
            </w:r>
          </w:p>
        </w:tc>
      </w:tr>
      <w:tr w:rsidR="00A47902" w:rsidRPr="00A47902" w14:paraId="43A7BA8B" w14:textId="77777777" w:rsidTr="00FC66E3">
        <w:trPr>
          <w:trHeight w:val="288"/>
        </w:trPr>
        <w:tc>
          <w:tcPr>
            <w:tcW w:w="3510" w:type="dxa"/>
            <w:noWrap/>
            <w:hideMark/>
          </w:tcPr>
          <w:p w14:paraId="33B9E89B" w14:textId="5F7395D7" w:rsidR="00A47902" w:rsidRPr="00292CF5" w:rsidRDefault="00A47902" w:rsidP="00A47902">
            <w:pPr>
              <w:rPr>
                <w:rFonts w:ascii="Times New Roman" w:eastAsia="Times New Roman" w:hAnsi="Times New Roman" w:cs="Times New Roman"/>
                <w:color w:val="333333"/>
                <w:sz w:val="24"/>
                <w:szCs w:val="24"/>
              </w:rPr>
            </w:pPr>
            <w:r w:rsidRPr="00292CF5">
              <w:rPr>
                <w:rFonts w:ascii="Times New Roman" w:eastAsia="Times New Roman" w:hAnsi="Times New Roman" w:cs="Times New Roman"/>
                <w:color w:val="333333"/>
                <w:sz w:val="24"/>
                <w:szCs w:val="24"/>
              </w:rPr>
              <w:t xml:space="preserve">Earned a </w:t>
            </w:r>
            <w:proofErr w:type="gramStart"/>
            <w:r w:rsidRPr="00292CF5">
              <w:rPr>
                <w:rFonts w:ascii="Times New Roman" w:eastAsia="Times New Roman" w:hAnsi="Times New Roman" w:cs="Times New Roman"/>
                <w:color w:val="333333"/>
                <w:sz w:val="24"/>
                <w:szCs w:val="24"/>
              </w:rPr>
              <w:t>Master's Degree</w:t>
            </w:r>
            <w:proofErr w:type="gramEnd"/>
            <w:r w:rsidRPr="00292CF5">
              <w:rPr>
                <w:rFonts w:ascii="Times New Roman" w:eastAsia="Times New Roman" w:hAnsi="Times New Roman" w:cs="Times New Roman"/>
                <w:color w:val="333333"/>
                <w:sz w:val="24"/>
                <w:szCs w:val="24"/>
              </w:rPr>
              <w:t xml:space="preserve"> </w:t>
            </w:r>
          </w:p>
        </w:tc>
        <w:tc>
          <w:tcPr>
            <w:tcW w:w="3420" w:type="dxa"/>
            <w:noWrap/>
            <w:hideMark/>
          </w:tcPr>
          <w:p w14:paraId="7E1D4331" w14:textId="77777777" w:rsidR="00A47902" w:rsidRPr="00292CF5" w:rsidRDefault="00A47902" w:rsidP="00FC66E3">
            <w:pPr>
              <w:jc w:val="center"/>
              <w:rPr>
                <w:rFonts w:ascii="Times New Roman" w:eastAsia="Times New Roman" w:hAnsi="Times New Roman" w:cs="Times New Roman"/>
                <w:color w:val="333333"/>
                <w:sz w:val="24"/>
                <w:szCs w:val="24"/>
              </w:rPr>
            </w:pPr>
            <w:r w:rsidRPr="00292CF5">
              <w:rPr>
                <w:rFonts w:ascii="Times New Roman" w:eastAsia="Times New Roman" w:hAnsi="Times New Roman" w:cs="Times New Roman"/>
                <w:color w:val="333333"/>
                <w:sz w:val="24"/>
                <w:szCs w:val="24"/>
              </w:rPr>
              <w:t>35.29%</w:t>
            </w:r>
          </w:p>
        </w:tc>
      </w:tr>
      <w:tr w:rsidR="00A47902" w:rsidRPr="00A47902" w14:paraId="5D2E17BC" w14:textId="77777777" w:rsidTr="00FC66E3">
        <w:trPr>
          <w:trHeight w:val="288"/>
        </w:trPr>
        <w:tc>
          <w:tcPr>
            <w:tcW w:w="3510" w:type="dxa"/>
            <w:noWrap/>
            <w:hideMark/>
          </w:tcPr>
          <w:p w14:paraId="14AC3732" w14:textId="70484753" w:rsidR="00A47902" w:rsidRPr="00292CF5" w:rsidRDefault="00A47902" w:rsidP="00A47902">
            <w:pPr>
              <w:rPr>
                <w:rFonts w:ascii="Times New Roman" w:eastAsia="Times New Roman" w:hAnsi="Times New Roman" w:cs="Times New Roman"/>
                <w:color w:val="333333"/>
                <w:sz w:val="24"/>
                <w:szCs w:val="24"/>
              </w:rPr>
            </w:pPr>
            <w:r w:rsidRPr="00292CF5">
              <w:rPr>
                <w:rFonts w:ascii="Times New Roman" w:eastAsia="Times New Roman" w:hAnsi="Times New Roman" w:cs="Times New Roman"/>
                <w:color w:val="333333"/>
                <w:sz w:val="24"/>
                <w:szCs w:val="24"/>
              </w:rPr>
              <w:t xml:space="preserve">Earned a Doctoral Degree </w:t>
            </w:r>
          </w:p>
        </w:tc>
        <w:tc>
          <w:tcPr>
            <w:tcW w:w="3420" w:type="dxa"/>
            <w:noWrap/>
            <w:hideMark/>
          </w:tcPr>
          <w:p w14:paraId="2DCE44B1" w14:textId="77777777" w:rsidR="00A47902" w:rsidRPr="00292CF5" w:rsidRDefault="00A47902" w:rsidP="00FC66E3">
            <w:pPr>
              <w:jc w:val="center"/>
              <w:rPr>
                <w:rFonts w:ascii="Times New Roman" w:eastAsia="Times New Roman" w:hAnsi="Times New Roman" w:cs="Times New Roman"/>
                <w:color w:val="333333"/>
                <w:sz w:val="24"/>
                <w:szCs w:val="24"/>
              </w:rPr>
            </w:pPr>
            <w:r w:rsidRPr="00292CF5">
              <w:rPr>
                <w:rFonts w:ascii="Times New Roman" w:eastAsia="Times New Roman" w:hAnsi="Times New Roman" w:cs="Times New Roman"/>
                <w:color w:val="333333"/>
                <w:sz w:val="24"/>
                <w:szCs w:val="24"/>
              </w:rPr>
              <w:t>5.88%</w:t>
            </w:r>
          </w:p>
        </w:tc>
      </w:tr>
    </w:tbl>
    <w:p w14:paraId="3BD88326" w14:textId="30F5179E" w:rsidR="00A47902" w:rsidRDefault="00A47902" w:rsidP="00093038">
      <w:pPr>
        <w:rPr>
          <w:rFonts w:ascii="Times New Roman" w:hAnsi="Times New Roman" w:cs="Times New Roman"/>
          <w:sz w:val="24"/>
          <w:szCs w:val="24"/>
        </w:rPr>
      </w:pPr>
    </w:p>
    <w:p w14:paraId="4597C816" w14:textId="34AA69E9" w:rsidR="001D0F3A" w:rsidRDefault="00A05B37" w:rsidP="00093038">
      <w:pPr>
        <w:rPr>
          <w:rFonts w:ascii="Times New Roman" w:hAnsi="Times New Roman" w:cs="Times New Roman"/>
          <w:sz w:val="24"/>
          <w:szCs w:val="24"/>
        </w:rPr>
      </w:pPr>
      <w:r>
        <w:rPr>
          <w:rFonts w:ascii="Times New Roman" w:hAnsi="Times New Roman" w:cs="Times New Roman"/>
          <w:sz w:val="24"/>
          <w:szCs w:val="24"/>
        </w:rPr>
        <w:lastRenderedPageBreak/>
        <w:t xml:space="preserve">These numbers would be impressive for any undergraduate institution. </w:t>
      </w:r>
      <w:r w:rsidR="004C6B92">
        <w:rPr>
          <w:rFonts w:ascii="Times New Roman" w:hAnsi="Times New Roman" w:cs="Times New Roman"/>
          <w:sz w:val="24"/>
          <w:szCs w:val="24"/>
        </w:rPr>
        <w:t xml:space="preserve">More </w:t>
      </w:r>
      <w:r w:rsidR="00687A4D">
        <w:rPr>
          <w:rFonts w:ascii="Times New Roman" w:hAnsi="Times New Roman" w:cs="Times New Roman"/>
          <w:sz w:val="24"/>
          <w:szCs w:val="24"/>
        </w:rPr>
        <w:t xml:space="preserve">than </w:t>
      </w:r>
      <w:r w:rsidR="004C6B92">
        <w:rPr>
          <w:rFonts w:ascii="Times New Roman" w:hAnsi="Times New Roman" w:cs="Times New Roman"/>
          <w:sz w:val="24"/>
          <w:szCs w:val="24"/>
        </w:rPr>
        <w:t>80% of our responding graduates are or have pursed higher education.   Typically, we do not view ourselves as a major pathway for graduate education.  Seems like we should</w:t>
      </w:r>
      <w:r>
        <w:rPr>
          <w:rFonts w:ascii="Times New Roman" w:hAnsi="Times New Roman" w:cs="Times New Roman"/>
          <w:sz w:val="24"/>
          <w:szCs w:val="24"/>
        </w:rPr>
        <w:t xml:space="preserve">  </w:t>
      </w:r>
    </w:p>
    <w:p w14:paraId="5A8B767D" w14:textId="77777777" w:rsidR="004C6B92" w:rsidRDefault="004C6B92" w:rsidP="00093038">
      <w:pPr>
        <w:rPr>
          <w:rFonts w:ascii="Times New Roman" w:hAnsi="Times New Roman" w:cs="Times New Roman"/>
          <w:sz w:val="24"/>
          <w:szCs w:val="24"/>
        </w:rPr>
      </w:pPr>
    </w:p>
    <w:p w14:paraId="163E15ED" w14:textId="08ADE9DD" w:rsidR="001D0F3A" w:rsidRDefault="004C6B92" w:rsidP="00093038">
      <w:pPr>
        <w:rPr>
          <w:rFonts w:ascii="Times New Roman" w:hAnsi="Times New Roman" w:cs="Times New Roman"/>
          <w:sz w:val="24"/>
          <w:szCs w:val="24"/>
        </w:rPr>
      </w:pPr>
      <w:r w:rsidRPr="004C6B92">
        <w:rPr>
          <w:rFonts w:ascii="Times New Roman" w:hAnsi="Times New Roman" w:cs="Times New Roman"/>
          <w:b/>
          <w:bCs/>
          <w:sz w:val="24"/>
          <w:szCs w:val="24"/>
        </w:rPr>
        <w:t>Connecting to UMA and Mental Health and Human Services</w:t>
      </w:r>
      <w:r>
        <w:rPr>
          <w:rFonts w:ascii="Times New Roman" w:hAnsi="Times New Roman" w:cs="Times New Roman"/>
          <w:sz w:val="24"/>
          <w:szCs w:val="24"/>
        </w:rPr>
        <w:t xml:space="preserve"> </w:t>
      </w:r>
      <w:r w:rsidR="001D0F3A">
        <w:rPr>
          <w:rFonts w:ascii="Times New Roman" w:hAnsi="Times New Roman" w:cs="Times New Roman"/>
          <w:sz w:val="24"/>
          <w:szCs w:val="24"/>
        </w:rPr>
        <w:t xml:space="preserve">The final survey focus was </w:t>
      </w:r>
      <w:r w:rsidR="00A05B37">
        <w:rPr>
          <w:rFonts w:ascii="Times New Roman" w:hAnsi="Times New Roman" w:cs="Times New Roman"/>
          <w:sz w:val="24"/>
          <w:szCs w:val="24"/>
        </w:rPr>
        <w:t>communication</w:t>
      </w:r>
      <w:r w:rsidR="001D0F3A">
        <w:rPr>
          <w:rFonts w:ascii="Times New Roman" w:hAnsi="Times New Roman" w:cs="Times New Roman"/>
          <w:sz w:val="24"/>
          <w:szCs w:val="24"/>
        </w:rPr>
        <w:t>. Our graduates were asked how they connect with UMA</w:t>
      </w:r>
      <w:r w:rsidR="0033571A">
        <w:rPr>
          <w:rFonts w:ascii="Times New Roman" w:hAnsi="Times New Roman" w:cs="Times New Roman"/>
          <w:sz w:val="24"/>
          <w:szCs w:val="24"/>
        </w:rPr>
        <w:t>?</w:t>
      </w:r>
    </w:p>
    <w:tbl>
      <w:tblPr>
        <w:tblStyle w:val="TableGrid"/>
        <w:tblW w:w="0" w:type="auto"/>
        <w:tblInd w:w="1885" w:type="dxa"/>
        <w:tblLook w:val="04A0" w:firstRow="1" w:lastRow="0" w:firstColumn="1" w:lastColumn="0" w:noHBand="0" w:noVBand="1"/>
      </w:tblPr>
      <w:tblGrid>
        <w:gridCol w:w="2790"/>
        <w:gridCol w:w="2970"/>
      </w:tblGrid>
      <w:tr w:rsidR="00FC66E3" w14:paraId="13E1DADC" w14:textId="77777777" w:rsidTr="00FC66E3">
        <w:tc>
          <w:tcPr>
            <w:tcW w:w="5760" w:type="dxa"/>
            <w:gridSpan w:val="2"/>
          </w:tcPr>
          <w:p w14:paraId="6FBBD4DB" w14:textId="3FF09230" w:rsidR="00FC66E3" w:rsidRPr="00FC66E3" w:rsidRDefault="00FC66E3" w:rsidP="00FC66E3">
            <w:pPr>
              <w:jc w:val="center"/>
              <w:rPr>
                <w:rFonts w:ascii="Times New Roman" w:hAnsi="Times New Roman" w:cs="Times New Roman"/>
                <w:b/>
                <w:bCs/>
                <w:sz w:val="24"/>
                <w:szCs w:val="24"/>
              </w:rPr>
            </w:pPr>
            <w:r w:rsidRPr="00FC66E3">
              <w:rPr>
                <w:rFonts w:ascii="Times New Roman" w:hAnsi="Times New Roman" w:cs="Times New Roman"/>
                <w:b/>
                <w:bCs/>
                <w:sz w:val="24"/>
                <w:szCs w:val="24"/>
              </w:rPr>
              <w:t>Connecting with UMA</w:t>
            </w:r>
          </w:p>
        </w:tc>
      </w:tr>
      <w:tr w:rsidR="00FC66E3" w14:paraId="4ADB7816" w14:textId="77777777" w:rsidTr="00FC66E3">
        <w:tc>
          <w:tcPr>
            <w:tcW w:w="2790" w:type="dxa"/>
          </w:tcPr>
          <w:p w14:paraId="5A95E2CB" w14:textId="4A487595" w:rsidR="00FC66E3" w:rsidRDefault="00FC66E3" w:rsidP="00093038">
            <w:pPr>
              <w:rPr>
                <w:rFonts w:ascii="Times New Roman" w:hAnsi="Times New Roman" w:cs="Times New Roman"/>
                <w:sz w:val="24"/>
                <w:szCs w:val="24"/>
              </w:rPr>
            </w:pPr>
            <w:r>
              <w:rPr>
                <w:rFonts w:ascii="Times New Roman" w:hAnsi="Times New Roman" w:cs="Times New Roman"/>
                <w:sz w:val="24"/>
                <w:szCs w:val="24"/>
              </w:rPr>
              <w:t>Facebook</w:t>
            </w:r>
          </w:p>
        </w:tc>
        <w:tc>
          <w:tcPr>
            <w:tcW w:w="2970" w:type="dxa"/>
          </w:tcPr>
          <w:p w14:paraId="432A5A6A" w14:textId="6962AE9C" w:rsidR="00FC66E3" w:rsidRDefault="00FC66E3" w:rsidP="00FC66E3">
            <w:pPr>
              <w:jc w:val="center"/>
              <w:rPr>
                <w:rFonts w:ascii="Times New Roman" w:hAnsi="Times New Roman" w:cs="Times New Roman"/>
                <w:sz w:val="24"/>
                <w:szCs w:val="24"/>
              </w:rPr>
            </w:pPr>
            <w:r>
              <w:rPr>
                <w:rFonts w:ascii="Times New Roman" w:hAnsi="Times New Roman" w:cs="Times New Roman"/>
                <w:sz w:val="24"/>
                <w:szCs w:val="24"/>
              </w:rPr>
              <w:t>48.8</w:t>
            </w:r>
          </w:p>
        </w:tc>
      </w:tr>
      <w:tr w:rsidR="00FC66E3" w14:paraId="06C7A5B4" w14:textId="77777777" w:rsidTr="00FC66E3">
        <w:tc>
          <w:tcPr>
            <w:tcW w:w="2790" w:type="dxa"/>
          </w:tcPr>
          <w:p w14:paraId="609ACD31" w14:textId="1EF1CAE6" w:rsidR="00FC66E3" w:rsidRDefault="00FC66E3" w:rsidP="00093038">
            <w:pPr>
              <w:rPr>
                <w:rFonts w:ascii="Times New Roman" w:hAnsi="Times New Roman" w:cs="Times New Roman"/>
                <w:sz w:val="24"/>
                <w:szCs w:val="24"/>
              </w:rPr>
            </w:pPr>
            <w:r>
              <w:rPr>
                <w:rFonts w:ascii="Times New Roman" w:hAnsi="Times New Roman" w:cs="Times New Roman"/>
                <w:sz w:val="24"/>
                <w:szCs w:val="24"/>
              </w:rPr>
              <w:t xml:space="preserve">UMA </w:t>
            </w:r>
            <w:r w:rsidR="008A5A4C">
              <w:rPr>
                <w:rFonts w:ascii="Times New Roman" w:hAnsi="Times New Roman" w:cs="Times New Roman"/>
                <w:sz w:val="24"/>
                <w:szCs w:val="24"/>
              </w:rPr>
              <w:t>Webpage</w:t>
            </w:r>
          </w:p>
        </w:tc>
        <w:tc>
          <w:tcPr>
            <w:tcW w:w="2970" w:type="dxa"/>
          </w:tcPr>
          <w:p w14:paraId="2DBEAB8A" w14:textId="5EC49327" w:rsidR="00FC66E3" w:rsidRDefault="00FC66E3" w:rsidP="00FC66E3">
            <w:pPr>
              <w:jc w:val="center"/>
              <w:rPr>
                <w:rFonts w:ascii="Times New Roman" w:hAnsi="Times New Roman" w:cs="Times New Roman"/>
                <w:sz w:val="24"/>
                <w:szCs w:val="24"/>
              </w:rPr>
            </w:pPr>
            <w:r>
              <w:rPr>
                <w:rFonts w:ascii="Times New Roman" w:hAnsi="Times New Roman" w:cs="Times New Roman"/>
                <w:sz w:val="24"/>
                <w:szCs w:val="24"/>
              </w:rPr>
              <w:t>41.6</w:t>
            </w:r>
          </w:p>
        </w:tc>
      </w:tr>
      <w:tr w:rsidR="00FC66E3" w14:paraId="05AFB305" w14:textId="77777777" w:rsidTr="00FC66E3">
        <w:tc>
          <w:tcPr>
            <w:tcW w:w="2790" w:type="dxa"/>
          </w:tcPr>
          <w:p w14:paraId="342C9254" w14:textId="34D008C2" w:rsidR="00FC66E3" w:rsidRDefault="00FC66E3" w:rsidP="00093038">
            <w:pPr>
              <w:rPr>
                <w:rFonts w:ascii="Times New Roman" w:hAnsi="Times New Roman" w:cs="Times New Roman"/>
                <w:sz w:val="24"/>
                <w:szCs w:val="24"/>
              </w:rPr>
            </w:pPr>
            <w:r>
              <w:rPr>
                <w:rFonts w:ascii="Times New Roman" w:hAnsi="Times New Roman" w:cs="Times New Roman"/>
                <w:sz w:val="24"/>
                <w:szCs w:val="24"/>
              </w:rPr>
              <w:t>Alumni Gatherings</w:t>
            </w:r>
          </w:p>
        </w:tc>
        <w:tc>
          <w:tcPr>
            <w:tcW w:w="2970" w:type="dxa"/>
          </w:tcPr>
          <w:p w14:paraId="2CF6733D" w14:textId="6557CB20" w:rsidR="00FC66E3" w:rsidRDefault="00FC66E3" w:rsidP="00FC66E3">
            <w:pPr>
              <w:jc w:val="center"/>
              <w:rPr>
                <w:rFonts w:ascii="Times New Roman" w:hAnsi="Times New Roman" w:cs="Times New Roman"/>
                <w:sz w:val="24"/>
                <w:szCs w:val="24"/>
              </w:rPr>
            </w:pPr>
            <w:r>
              <w:rPr>
                <w:rFonts w:ascii="Times New Roman" w:hAnsi="Times New Roman" w:cs="Times New Roman"/>
                <w:sz w:val="24"/>
                <w:szCs w:val="24"/>
              </w:rPr>
              <w:t>6.4</w:t>
            </w:r>
          </w:p>
        </w:tc>
      </w:tr>
      <w:tr w:rsidR="00FC66E3" w14:paraId="0BF8E3F1" w14:textId="77777777" w:rsidTr="00FC66E3">
        <w:tc>
          <w:tcPr>
            <w:tcW w:w="2790" w:type="dxa"/>
          </w:tcPr>
          <w:p w14:paraId="407381B6" w14:textId="460DCD3C" w:rsidR="00FC66E3" w:rsidRDefault="00FC66E3" w:rsidP="00093038">
            <w:pPr>
              <w:rPr>
                <w:rFonts w:ascii="Times New Roman" w:hAnsi="Times New Roman" w:cs="Times New Roman"/>
                <w:sz w:val="24"/>
                <w:szCs w:val="24"/>
              </w:rPr>
            </w:pPr>
            <w:r>
              <w:rPr>
                <w:rFonts w:ascii="Times New Roman" w:hAnsi="Times New Roman" w:cs="Times New Roman"/>
                <w:sz w:val="24"/>
                <w:szCs w:val="24"/>
              </w:rPr>
              <w:t>Other</w:t>
            </w:r>
          </w:p>
        </w:tc>
        <w:tc>
          <w:tcPr>
            <w:tcW w:w="2970" w:type="dxa"/>
          </w:tcPr>
          <w:p w14:paraId="2A43F41E" w14:textId="09D34131" w:rsidR="00FC66E3" w:rsidRDefault="00FC66E3" w:rsidP="00FC66E3">
            <w:pPr>
              <w:jc w:val="center"/>
              <w:rPr>
                <w:rFonts w:ascii="Times New Roman" w:hAnsi="Times New Roman" w:cs="Times New Roman"/>
                <w:sz w:val="24"/>
                <w:szCs w:val="24"/>
              </w:rPr>
            </w:pPr>
            <w:r>
              <w:rPr>
                <w:rFonts w:ascii="Times New Roman" w:hAnsi="Times New Roman" w:cs="Times New Roman"/>
                <w:sz w:val="24"/>
                <w:szCs w:val="24"/>
              </w:rPr>
              <w:t>24.0</w:t>
            </w:r>
          </w:p>
        </w:tc>
      </w:tr>
    </w:tbl>
    <w:p w14:paraId="5B1D73FC" w14:textId="13F75F98" w:rsidR="00FC66E3" w:rsidRDefault="00FC66E3" w:rsidP="00093038">
      <w:pPr>
        <w:rPr>
          <w:rFonts w:ascii="Times New Roman" w:hAnsi="Times New Roman" w:cs="Times New Roman"/>
          <w:sz w:val="24"/>
          <w:szCs w:val="24"/>
        </w:rPr>
      </w:pPr>
    </w:p>
    <w:p w14:paraId="141B03EB" w14:textId="65798398" w:rsidR="00FC66E3" w:rsidRDefault="0033571A" w:rsidP="00093038">
      <w:pPr>
        <w:rPr>
          <w:rFonts w:ascii="Times New Roman" w:hAnsi="Times New Roman" w:cs="Times New Roman"/>
          <w:sz w:val="24"/>
          <w:szCs w:val="24"/>
        </w:rPr>
      </w:pPr>
      <w:r>
        <w:rPr>
          <w:rFonts w:ascii="Times New Roman" w:hAnsi="Times New Roman" w:cs="Times New Roman"/>
          <w:sz w:val="24"/>
          <w:szCs w:val="24"/>
        </w:rPr>
        <w:t xml:space="preserve">Most seem </w:t>
      </w:r>
      <w:r w:rsidR="00863C21">
        <w:rPr>
          <w:rFonts w:ascii="Times New Roman" w:hAnsi="Times New Roman" w:cs="Times New Roman"/>
          <w:sz w:val="24"/>
          <w:szCs w:val="24"/>
        </w:rPr>
        <w:t xml:space="preserve">to connect well with UMA’s electronic and social media presence but that does not translate into event attendance.  This would suggest that it will be essential for the alumni association </w:t>
      </w:r>
      <w:r>
        <w:rPr>
          <w:rFonts w:ascii="Times New Roman" w:hAnsi="Times New Roman" w:cs="Times New Roman"/>
          <w:sz w:val="24"/>
          <w:szCs w:val="24"/>
        </w:rPr>
        <w:t xml:space="preserve">to </w:t>
      </w:r>
      <w:r w:rsidR="00863C21">
        <w:rPr>
          <w:rFonts w:ascii="Times New Roman" w:hAnsi="Times New Roman" w:cs="Times New Roman"/>
          <w:sz w:val="24"/>
          <w:szCs w:val="24"/>
        </w:rPr>
        <w:t xml:space="preserve">develop a more effective and personal way in communicating with students.    </w:t>
      </w:r>
    </w:p>
    <w:p w14:paraId="2D033D59" w14:textId="574B3141" w:rsidR="001D0F3A" w:rsidRDefault="001F4293" w:rsidP="00093038">
      <w:pPr>
        <w:rPr>
          <w:rFonts w:ascii="Times New Roman" w:hAnsi="Times New Roman" w:cs="Times New Roman"/>
          <w:sz w:val="24"/>
          <w:szCs w:val="24"/>
        </w:rPr>
      </w:pPr>
      <w:r>
        <w:rPr>
          <w:rFonts w:ascii="Times New Roman" w:hAnsi="Times New Roman" w:cs="Times New Roman"/>
          <w:sz w:val="24"/>
          <w:szCs w:val="24"/>
        </w:rPr>
        <w:t>With all the recent changes to</w:t>
      </w:r>
      <w:r w:rsidR="00301310">
        <w:rPr>
          <w:rFonts w:ascii="Times New Roman" w:hAnsi="Times New Roman" w:cs="Times New Roman"/>
          <w:sz w:val="24"/>
          <w:szCs w:val="24"/>
        </w:rPr>
        <w:t xml:space="preserve"> both</w:t>
      </w:r>
      <w:r>
        <w:rPr>
          <w:rFonts w:ascii="Times New Roman" w:hAnsi="Times New Roman" w:cs="Times New Roman"/>
          <w:sz w:val="24"/>
          <w:szCs w:val="24"/>
        </w:rPr>
        <w:t xml:space="preserve"> the </w:t>
      </w:r>
      <w:r w:rsidR="00301310">
        <w:rPr>
          <w:rFonts w:ascii="Times New Roman" w:hAnsi="Times New Roman" w:cs="Times New Roman"/>
          <w:sz w:val="24"/>
          <w:szCs w:val="24"/>
        </w:rPr>
        <w:t xml:space="preserve">overall </w:t>
      </w:r>
      <w:r w:rsidR="00BD3AE0">
        <w:rPr>
          <w:rFonts w:ascii="Times New Roman" w:hAnsi="Times New Roman" w:cs="Times New Roman"/>
          <w:sz w:val="24"/>
          <w:szCs w:val="24"/>
        </w:rPr>
        <w:t>UMA</w:t>
      </w:r>
      <w:r w:rsidR="00301310">
        <w:rPr>
          <w:rFonts w:ascii="Times New Roman" w:hAnsi="Times New Roman" w:cs="Times New Roman"/>
          <w:sz w:val="24"/>
          <w:szCs w:val="24"/>
        </w:rPr>
        <w:t xml:space="preserve"> webpage </w:t>
      </w:r>
      <w:r w:rsidR="00BD3AE0">
        <w:rPr>
          <w:rFonts w:ascii="Times New Roman" w:hAnsi="Times New Roman" w:cs="Times New Roman"/>
          <w:sz w:val="24"/>
          <w:szCs w:val="24"/>
        </w:rPr>
        <w:t xml:space="preserve">and </w:t>
      </w:r>
      <w:r w:rsidR="00301310">
        <w:rPr>
          <w:rFonts w:ascii="Times New Roman" w:hAnsi="Times New Roman" w:cs="Times New Roman"/>
          <w:sz w:val="24"/>
          <w:szCs w:val="24"/>
        </w:rPr>
        <w:t xml:space="preserve">our </w:t>
      </w:r>
      <w:r w:rsidR="00BD3AE0">
        <w:rPr>
          <w:rFonts w:ascii="Times New Roman" w:hAnsi="Times New Roman" w:cs="Times New Roman"/>
          <w:sz w:val="24"/>
          <w:szCs w:val="24"/>
        </w:rPr>
        <w:t>program</w:t>
      </w:r>
      <w:r w:rsidR="00301310">
        <w:rPr>
          <w:rFonts w:ascii="Times New Roman" w:hAnsi="Times New Roman" w:cs="Times New Roman"/>
          <w:sz w:val="24"/>
          <w:szCs w:val="24"/>
        </w:rPr>
        <w:t>’s content,</w:t>
      </w:r>
      <w:r w:rsidR="00BD3AE0">
        <w:rPr>
          <w:rFonts w:ascii="Times New Roman" w:hAnsi="Times New Roman" w:cs="Times New Roman"/>
          <w:sz w:val="24"/>
          <w:szCs w:val="24"/>
        </w:rPr>
        <w:t xml:space="preserve"> it was important to assess the exten</w:t>
      </w:r>
      <w:r w:rsidR="00301310">
        <w:rPr>
          <w:rFonts w:ascii="Times New Roman" w:hAnsi="Times New Roman" w:cs="Times New Roman"/>
          <w:sz w:val="24"/>
          <w:szCs w:val="24"/>
        </w:rPr>
        <w:t>t</w:t>
      </w:r>
      <w:r w:rsidR="00BD3AE0">
        <w:rPr>
          <w:rFonts w:ascii="Times New Roman" w:hAnsi="Times New Roman" w:cs="Times New Roman"/>
          <w:sz w:val="24"/>
          <w:szCs w:val="24"/>
        </w:rPr>
        <w:t xml:space="preserve"> </w:t>
      </w:r>
      <w:r w:rsidR="00301310">
        <w:rPr>
          <w:rFonts w:ascii="Times New Roman" w:hAnsi="Times New Roman" w:cs="Times New Roman"/>
          <w:sz w:val="24"/>
          <w:szCs w:val="24"/>
        </w:rPr>
        <w:t>of</w:t>
      </w:r>
      <w:r w:rsidR="00BD3AE0">
        <w:rPr>
          <w:rFonts w:ascii="Times New Roman" w:hAnsi="Times New Roman" w:cs="Times New Roman"/>
          <w:sz w:val="24"/>
          <w:szCs w:val="24"/>
        </w:rPr>
        <w:t xml:space="preserve"> use by our graduates. </w:t>
      </w:r>
      <w:r w:rsidR="00301310">
        <w:rPr>
          <w:rFonts w:ascii="Times New Roman" w:hAnsi="Times New Roman" w:cs="Times New Roman"/>
          <w:sz w:val="24"/>
          <w:szCs w:val="24"/>
        </w:rPr>
        <w:t>As the mental health and human services field changes, i</w:t>
      </w:r>
      <w:r w:rsidR="008F57AA">
        <w:rPr>
          <w:rFonts w:ascii="Times New Roman" w:hAnsi="Times New Roman" w:cs="Times New Roman"/>
          <w:sz w:val="24"/>
          <w:szCs w:val="24"/>
        </w:rPr>
        <w:t xml:space="preserve">t will be important to provide our graduates more specific information about changes to certification regulations and </w:t>
      </w:r>
      <w:r w:rsidR="00301310">
        <w:rPr>
          <w:rFonts w:ascii="Times New Roman" w:hAnsi="Times New Roman" w:cs="Times New Roman"/>
          <w:sz w:val="24"/>
          <w:szCs w:val="24"/>
        </w:rPr>
        <w:t xml:space="preserve">the </w:t>
      </w:r>
      <w:r w:rsidR="008F57AA">
        <w:rPr>
          <w:rFonts w:ascii="Times New Roman" w:hAnsi="Times New Roman" w:cs="Times New Roman"/>
          <w:sz w:val="24"/>
          <w:szCs w:val="24"/>
        </w:rPr>
        <w:t>availability of continuing education opportunities. The UMA</w:t>
      </w:r>
      <w:r w:rsidR="00A73F12">
        <w:rPr>
          <w:rFonts w:ascii="Times New Roman" w:hAnsi="Times New Roman" w:cs="Times New Roman"/>
          <w:sz w:val="24"/>
          <w:szCs w:val="24"/>
        </w:rPr>
        <w:t xml:space="preserve">/program webpage will be able to offer a credible and reliable source of information.  The important part is to make sure it is used. </w:t>
      </w:r>
      <w:r w:rsidR="00BD3AE0">
        <w:rPr>
          <w:rFonts w:ascii="Times New Roman" w:hAnsi="Times New Roman" w:cs="Times New Roman"/>
          <w:sz w:val="24"/>
          <w:szCs w:val="24"/>
        </w:rPr>
        <w:t xml:space="preserve"> </w:t>
      </w:r>
    </w:p>
    <w:tbl>
      <w:tblPr>
        <w:tblStyle w:val="TableGrid"/>
        <w:tblW w:w="0" w:type="auto"/>
        <w:tblInd w:w="1795" w:type="dxa"/>
        <w:tblLook w:val="04A0" w:firstRow="1" w:lastRow="0" w:firstColumn="1" w:lastColumn="0" w:noHBand="0" w:noVBand="1"/>
      </w:tblPr>
      <w:tblGrid>
        <w:gridCol w:w="2880"/>
        <w:gridCol w:w="2790"/>
      </w:tblGrid>
      <w:tr w:rsidR="00D95986" w14:paraId="7C9C58C4" w14:textId="77777777" w:rsidTr="00D95986">
        <w:tc>
          <w:tcPr>
            <w:tcW w:w="5670" w:type="dxa"/>
            <w:gridSpan w:val="2"/>
          </w:tcPr>
          <w:p w14:paraId="11F6AAA2" w14:textId="77777777" w:rsidR="00D95986" w:rsidRPr="00D95986" w:rsidRDefault="00D95986" w:rsidP="00D95986">
            <w:pPr>
              <w:jc w:val="center"/>
              <w:rPr>
                <w:rFonts w:ascii="Times New Roman" w:hAnsi="Times New Roman" w:cs="Times New Roman"/>
                <w:b/>
                <w:bCs/>
                <w:sz w:val="24"/>
                <w:szCs w:val="24"/>
              </w:rPr>
            </w:pPr>
            <w:r w:rsidRPr="00D95986">
              <w:rPr>
                <w:rFonts w:ascii="Times New Roman" w:hAnsi="Times New Roman" w:cs="Times New Roman"/>
                <w:b/>
                <w:bCs/>
                <w:sz w:val="24"/>
                <w:szCs w:val="24"/>
              </w:rPr>
              <w:t>Have used the UMA Mental Health and</w:t>
            </w:r>
          </w:p>
          <w:p w14:paraId="27D04964" w14:textId="3EFCC372" w:rsidR="00D95986" w:rsidRDefault="00D95986" w:rsidP="00D95986">
            <w:pPr>
              <w:jc w:val="center"/>
              <w:rPr>
                <w:rFonts w:ascii="Times New Roman" w:hAnsi="Times New Roman" w:cs="Times New Roman"/>
                <w:sz w:val="24"/>
                <w:szCs w:val="24"/>
              </w:rPr>
            </w:pPr>
            <w:r w:rsidRPr="00D95986">
              <w:rPr>
                <w:rFonts w:ascii="Times New Roman" w:hAnsi="Times New Roman" w:cs="Times New Roman"/>
                <w:b/>
                <w:bCs/>
                <w:sz w:val="24"/>
                <w:szCs w:val="24"/>
              </w:rPr>
              <w:t>Human Services webpage</w:t>
            </w:r>
          </w:p>
        </w:tc>
      </w:tr>
      <w:tr w:rsidR="00D95986" w14:paraId="2B6154B2" w14:textId="77777777" w:rsidTr="00D95986">
        <w:tc>
          <w:tcPr>
            <w:tcW w:w="2880" w:type="dxa"/>
          </w:tcPr>
          <w:p w14:paraId="1506566F" w14:textId="53B6EC9F" w:rsidR="00D95986" w:rsidRDefault="00D95986" w:rsidP="00D95986">
            <w:pPr>
              <w:jc w:val="center"/>
              <w:rPr>
                <w:rFonts w:ascii="Times New Roman" w:hAnsi="Times New Roman" w:cs="Times New Roman"/>
                <w:sz w:val="24"/>
                <w:szCs w:val="24"/>
              </w:rPr>
            </w:pPr>
            <w:r>
              <w:rPr>
                <w:rFonts w:ascii="Times New Roman" w:hAnsi="Times New Roman" w:cs="Times New Roman"/>
                <w:sz w:val="24"/>
                <w:szCs w:val="24"/>
              </w:rPr>
              <w:t>Yes</w:t>
            </w:r>
          </w:p>
        </w:tc>
        <w:tc>
          <w:tcPr>
            <w:tcW w:w="2790" w:type="dxa"/>
          </w:tcPr>
          <w:p w14:paraId="2F2EA449" w14:textId="3B9A078E" w:rsidR="00D95986" w:rsidRDefault="00D95986" w:rsidP="00D95986">
            <w:pPr>
              <w:jc w:val="center"/>
              <w:rPr>
                <w:rFonts w:ascii="Times New Roman" w:hAnsi="Times New Roman" w:cs="Times New Roman"/>
                <w:sz w:val="24"/>
                <w:szCs w:val="24"/>
              </w:rPr>
            </w:pPr>
            <w:r>
              <w:rPr>
                <w:rFonts w:ascii="Times New Roman" w:hAnsi="Times New Roman" w:cs="Times New Roman"/>
                <w:sz w:val="24"/>
                <w:szCs w:val="24"/>
              </w:rPr>
              <w:t>17.</w:t>
            </w:r>
            <w:r w:rsidR="00F713D6">
              <w:rPr>
                <w:rFonts w:ascii="Times New Roman" w:hAnsi="Times New Roman" w:cs="Times New Roman"/>
                <w:sz w:val="24"/>
                <w:szCs w:val="24"/>
              </w:rPr>
              <w:t>5%</w:t>
            </w:r>
          </w:p>
        </w:tc>
      </w:tr>
      <w:tr w:rsidR="00D95986" w14:paraId="2D2B893E" w14:textId="77777777" w:rsidTr="00D95986">
        <w:tc>
          <w:tcPr>
            <w:tcW w:w="2880" w:type="dxa"/>
          </w:tcPr>
          <w:p w14:paraId="4FFAF1C7" w14:textId="2BA065DB" w:rsidR="00D95986" w:rsidRDefault="00D95986" w:rsidP="00D95986">
            <w:pPr>
              <w:jc w:val="center"/>
              <w:rPr>
                <w:rFonts w:ascii="Times New Roman" w:hAnsi="Times New Roman" w:cs="Times New Roman"/>
                <w:sz w:val="24"/>
                <w:szCs w:val="24"/>
              </w:rPr>
            </w:pPr>
            <w:r>
              <w:rPr>
                <w:rFonts w:ascii="Times New Roman" w:hAnsi="Times New Roman" w:cs="Times New Roman"/>
                <w:sz w:val="24"/>
                <w:szCs w:val="24"/>
              </w:rPr>
              <w:t>No</w:t>
            </w:r>
          </w:p>
        </w:tc>
        <w:tc>
          <w:tcPr>
            <w:tcW w:w="2790" w:type="dxa"/>
          </w:tcPr>
          <w:p w14:paraId="691A3336" w14:textId="5F42289D" w:rsidR="00D95986" w:rsidRDefault="00D95986" w:rsidP="00D95986">
            <w:pPr>
              <w:jc w:val="center"/>
              <w:rPr>
                <w:rFonts w:ascii="Times New Roman" w:hAnsi="Times New Roman" w:cs="Times New Roman"/>
                <w:sz w:val="24"/>
                <w:szCs w:val="24"/>
              </w:rPr>
            </w:pPr>
            <w:r>
              <w:rPr>
                <w:rFonts w:ascii="Times New Roman" w:hAnsi="Times New Roman" w:cs="Times New Roman"/>
                <w:sz w:val="24"/>
                <w:szCs w:val="24"/>
              </w:rPr>
              <w:t>82.</w:t>
            </w:r>
            <w:r w:rsidR="00F713D6">
              <w:rPr>
                <w:rFonts w:ascii="Times New Roman" w:hAnsi="Times New Roman" w:cs="Times New Roman"/>
                <w:sz w:val="24"/>
                <w:szCs w:val="24"/>
              </w:rPr>
              <w:t>5%</w:t>
            </w:r>
          </w:p>
        </w:tc>
      </w:tr>
    </w:tbl>
    <w:p w14:paraId="1D6CBFA5" w14:textId="77777777" w:rsidR="00A73F12" w:rsidRDefault="00A73F12" w:rsidP="00093038">
      <w:pPr>
        <w:rPr>
          <w:rFonts w:ascii="Times New Roman" w:hAnsi="Times New Roman" w:cs="Times New Roman"/>
          <w:sz w:val="24"/>
          <w:szCs w:val="24"/>
        </w:rPr>
      </w:pPr>
    </w:p>
    <w:p w14:paraId="2DCE92D0" w14:textId="34859AB5" w:rsidR="001F4293" w:rsidRDefault="008A5A4C" w:rsidP="00093038">
      <w:pPr>
        <w:rPr>
          <w:rFonts w:ascii="Times New Roman" w:hAnsi="Times New Roman" w:cs="Times New Roman"/>
          <w:sz w:val="24"/>
          <w:szCs w:val="24"/>
        </w:rPr>
      </w:pPr>
      <w:r>
        <w:rPr>
          <w:rFonts w:ascii="Times New Roman" w:hAnsi="Times New Roman" w:cs="Times New Roman"/>
          <w:sz w:val="24"/>
          <w:szCs w:val="24"/>
        </w:rPr>
        <w:t>Certainly,</w:t>
      </w:r>
      <w:r w:rsidR="001F4293">
        <w:rPr>
          <w:rFonts w:ascii="Times New Roman" w:hAnsi="Times New Roman" w:cs="Times New Roman"/>
          <w:sz w:val="24"/>
          <w:szCs w:val="24"/>
        </w:rPr>
        <w:t xml:space="preserve"> this suggests</w:t>
      </w:r>
      <w:r w:rsidR="00863C21">
        <w:rPr>
          <w:rFonts w:ascii="Times New Roman" w:hAnsi="Times New Roman" w:cs="Times New Roman"/>
          <w:sz w:val="24"/>
          <w:szCs w:val="24"/>
        </w:rPr>
        <w:t xml:space="preserve"> </w:t>
      </w:r>
      <w:r w:rsidR="00301310">
        <w:rPr>
          <w:rFonts w:ascii="Times New Roman" w:hAnsi="Times New Roman" w:cs="Times New Roman"/>
          <w:sz w:val="24"/>
          <w:szCs w:val="24"/>
        </w:rPr>
        <w:t xml:space="preserve">that, </w:t>
      </w:r>
      <w:r w:rsidR="001F4293">
        <w:rPr>
          <w:rFonts w:ascii="Times New Roman" w:hAnsi="Times New Roman" w:cs="Times New Roman"/>
          <w:sz w:val="24"/>
          <w:szCs w:val="24"/>
        </w:rPr>
        <w:t>as a program</w:t>
      </w:r>
      <w:r w:rsidR="00F713D6">
        <w:rPr>
          <w:rFonts w:ascii="Times New Roman" w:hAnsi="Times New Roman" w:cs="Times New Roman"/>
          <w:sz w:val="24"/>
          <w:szCs w:val="24"/>
        </w:rPr>
        <w:t>,</w:t>
      </w:r>
      <w:r w:rsidR="001F4293">
        <w:rPr>
          <w:rFonts w:ascii="Times New Roman" w:hAnsi="Times New Roman" w:cs="Times New Roman"/>
          <w:sz w:val="24"/>
          <w:szCs w:val="24"/>
        </w:rPr>
        <w:t xml:space="preserve"> we have a long way to go. </w:t>
      </w:r>
      <w:r w:rsidR="00863C21">
        <w:rPr>
          <w:rFonts w:ascii="Times New Roman" w:hAnsi="Times New Roman" w:cs="Times New Roman"/>
          <w:sz w:val="24"/>
          <w:szCs w:val="24"/>
        </w:rPr>
        <w:t xml:space="preserve"> It may be possible to have links off the Facebook page directing student to the Mental Health and Human Services webpage routinely as well as guiding them there when there is new career information posted. </w:t>
      </w:r>
      <w:r w:rsidR="001F4293">
        <w:rPr>
          <w:rFonts w:ascii="Times New Roman" w:hAnsi="Times New Roman" w:cs="Times New Roman"/>
          <w:sz w:val="24"/>
          <w:szCs w:val="24"/>
        </w:rPr>
        <w:t xml:space="preserve"> </w:t>
      </w:r>
    </w:p>
    <w:p w14:paraId="113253A7" w14:textId="77777777" w:rsidR="00251B2A" w:rsidRDefault="00251B2A" w:rsidP="00093038">
      <w:pPr>
        <w:rPr>
          <w:rFonts w:ascii="Times New Roman" w:hAnsi="Times New Roman" w:cs="Times New Roman"/>
          <w:sz w:val="24"/>
          <w:szCs w:val="24"/>
        </w:rPr>
      </w:pPr>
    </w:p>
    <w:p w14:paraId="6C32DC16" w14:textId="7D6D293F" w:rsidR="00292CF5" w:rsidRPr="00CB4FB1" w:rsidRDefault="00292CF5" w:rsidP="00CB4FB1">
      <w:pPr>
        <w:jc w:val="center"/>
        <w:rPr>
          <w:rFonts w:ascii="Times New Roman" w:hAnsi="Times New Roman" w:cs="Times New Roman"/>
          <w:b/>
          <w:bCs/>
          <w:sz w:val="24"/>
          <w:szCs w:val="24"/>
        </w:rPr>
      </w:pPr>
      <w:r w:rsidRPr="00CB4FB1">
        <w:rPr>
          <w:rFonts w:ascii="Times New Roman" w:hAnsi="Times New Roman" w:cs="Times New Roman"/>
          <w:b/>
          <w:bCs/>
          <w:sz w:val="24"/>
          <w:szCs w:val="24"/>
        </w:rPr>
        <w:t>Discussion</w:t>
      </w:r>
    </w:p>
    <w:p w14:paraId="5FD45F3B" w14:textId="51A41778" w:rsidR="00292CF5" w:rsidRDefault="00292CF5" w:rsidP="00341571">
      <w:pPr>
        <w:rPr>
          <w:rFonts w:ascii="Times New Roman" w:hAnsi="Times New Roman" w:cs="Times New Roman"/>
          <w:sz w:val="24"/>
          <w:szCs w:val="24"/>
        </w:rPr>
      </w:pPr>
      <w:r>
        <w:rPr>
          <w:rFonts w:ascii="Times New Roman" w:hAnsi="Times New Roman" w:cs="Times New Roman"/>
          <w:sz w:val="24"/>
          <w:szCs w:val="24"/>
        </w:rPr>
        <w:t xml:space="preserve">When these results are considered </w:t>
      </w:r>
      <w:proofErr w:type="gramStart"/>
      <w:r>
        <w:rPr>
          <w:rFonts w:ascii="Times New Roman" w:hAnsi="Times New Roman" w:cs="Times New Roman"/>
          <w:sz w:val="24"/>
          <w:szCs w:val="24"/>
        </w:rPr>
        <w:t>in light of</w:t>
      </w:r>
      <w:proofErr w:type="gramEnd"/>
      <w:r>
        <w:rPr>
          <w:rFonts w:ascii="Times New Roman" w:hAnsi="Times New Roman" w:cs="Times New Roman"/>
          <w:sz w:val="24"/>
          <w:szCs w:val="24"/>
        </w:rPr>
        <w:t xml:space="preserve"> the goals of the </w:t>
      </w:r>
      <w:r w:rsidR="008A5A4C">
        <w:rPr>
          <w:rFonts w:ascii="Times New Roman" w:hAnsi="Times New Roman" w:cs="Times New Roman"/>
          <w:sz w:val="24"/>
          <w:szCs w:val="24"/>
        </w:rPr>
        <w:t>survey, the</w:t>
      </w:r>
      <w:r>
        <w:rPr>
          <w:rFonts w:ascii="Times New Roman" w:hAnsi="Times New Roman" w:cs="Times New Roman"/>
          <w:sz w:val="24"/>
          <w:szCs w:val="24"/>
        </w:rPr>
        <w:t xml:space="preserve"> picture that emerges is very encouraging.  </w:t>
      </w:r>
      <w:proofErr w:type="gramStart"/>
      <w:r>
        <w:rPr>
          <w:rFonts w:ascii="Times New Roman" w:hAnsi="Times New Roman" w:cs="Times New Roman"/>
          <w:sz w:val="24"/>
          <w:szCs w:val="24"/>
        </w:rPr>
        <w:t>The vast majority of</w:t>
      </w:r>
      <w:proofErr w:type="gramEnd"/>
      <w:r>
        <w:rPr>
          <w:rFonts w:ascii="Times New Roman" w:hAnsi="Times New Roman" w:cs="Times New Roman"/>
          <w:sz w:val="24"/>
          <w:szCs w:val="24"/>
        </w:rPr>
        <w:t xml:space="preserve"> our graduates are currently employed</w:t>
      </w:r>
      <w:r w:rsidR="00341571">
        <w:rPr>
          <w:rFonts w:ascii="Times New Roman" w:hAnsi="Times New Roman" w:cs="Times New Roman"/>
          <w:sz w:val="24"/>
          <w:szCs w:val="24"/>
        </w:rPr>
        <w:t xml:space="preserve">, most in their field of study. </w:t>
      </w:r>
      <w:r w:rsidR="00F713D6">
        <w:rPr>
          <w:rFonts w:ascii="Times New Roman" w:hAnsi="Times New Roman" w:cs="Times New Roman"/>
          <w:sz w:val="24"/>
          <w:szCs w:val="24"/>
        </w:rPr>
        <w:t xml:space="preserve">They look upon their education as beneficial and useful in </w:t>
      </w:r>
      <w:r w:rsidR="00B332D8">
        <w:rPr>
          <w:rFonts w:ascii="Times New Roman" w:hAnsi="Times New Roman" w:cs="Times New Roman"/>
          <w:sz w:val="24"/>
          <w:szCs w:val="24"/>
        </w:rPr>
        <w:t xml:space="preserve">obtaining and </w:t>
      </w:r>
      <w:r w:rsidR="00F713D6">
        <w:rPr>
          <w:rFonts w:ascii="Times New Roman" w:hAnsi="Times New Roman" w:cs="Times New Roman"/>
          <w:sz w:val="24"/>
          <w:szCs w:val="24"/>
        </w:rPr>
        <w:t xml:space="preserve">advancing </w:t>
      </w:r>
      <w:r w:rsidR="00B332D8">
        <w:rPr>
          <w:rFonts w:ascii="Times New Roman" w:hAnsi="Times New Roman" w:cs="Times New Roman"/>
          <w:sz w:val="24"/>
          <w:szCs w:val="24"/>
        </w:rPr>
        <w:t>their first professional job</w:t>
      </w:r>
      <w:r w:rsidR="00A05B37">
        <w:rPr>
          <w:rFonts w:ascii="Times New Roman" w:hAnsi="Times New Roman" w:cs="Times New Roman"/>
          <w:sz w:val="24"/>
          <w:szCs w:val="24"/>
        </w:rPr>
        <w:t>.  For this group of respondents</w:t>
      </w:r>
      <w:r w:rsidR="004C4BEB">
        <w:rPr>
          <w:rFonts w:ascii="Times New Roman" w:hAnsi="Times New Roman" w:cs="Times New Roman"/>
          <w:sz w:val="24"/>
          <w:szCs w:val="24"/>
        </w:rPr>
        <w:t xml:space="preserve">, </w:t>
      </w:r>
      <w:r w:rsidR="00A05B37">
        <w:rPr>
          <w:rFonts w:ascii="Times New Roman" w:hAnsi="Times New Roman" w:cs="Times New Roman"/>
          <w:sz w:val="24"/>
          <w:szCs w:val="24"/>
        </w:rPr>
        <w:t xml:space="preserve">they have made the connection that further education will translate into real job advancement. </w:t>
      </w:r>
    </w:p>
    <w:p w14:paraId="6294CBA2" w14:textId="60F4F62D" w:rsidR="0033571A" w:rsidRDefault="0033571A" w:rsidP="00341571">
      <w:pPr>
        <w:rPr>
          <w:rFonts w:ascii="Times New Roman" w:hAnsi="Times New Roman" w:cs="Times New Roman"/>
          <w:sz w:val="24"/>
          <w:szCs w:val="24"/>
        </w:rPr>
      </w:pPr>
      <w:r>
        <w:rPr>
          <w:rFonts w:ascii="Times New Roman" w:hAnsi="Times New Roman" w:cs="Times New Roman"/>
          <w:sz w:val="24"/>
          <w:szCs w:val="24"/>
        </w:rPr>
        <w:t xml:space="preserve">Our graduates are doing their part to fulfill the state-wide needs for mental health and human services </w:t>
      </w:r>
      <w:r w:rsidR="004C4BEB">
        <w:rPr>
          <w:rFonts w:ascii="Times New Roman" w:hAnsi="Times New Roman" w:cs="Times New Roman"/>
          <w:sz w:val="24"/>
          <w:szCs w:val="24"/>
        </w:rPr>
        <w:t>practioners.</w:t>
      </w:r>
      <w:r>
        <w:rPr>
          <w:rFonts w:ascii="Times New Roman" w:hAnsi="Times New Roman" w:cs="Times New Roman"/>
          <w:sz w:val="24"/>
          <w:szCs w:val="24"/>
        </w:rPr>
        <w:t xml:space="preserve">  By educati</w:t>
      </w:r>
      <w:r w:rsidR="00301310">
        <w:rPr>
          <w:rFonts w:ascii="Times New Roman" w:hAnsi="Times New Roman" w:cs="Times New Roman"/>
          <w:sz w:val="24"/>
          <w:szCs w:val="24"/>
        </w:rPr>
        <w:t>ng</w:t>
      </w:r>
      <w:r>
        <w:rPr>
          <w:rFonts w:ascii="Times New Roman" w:hAnsi="Times New Roman" w:cs="Times New Roman"/>
          <w:sz w:val="24"/>
          <w:szCs w:val="24"/>
        </w:rPr>
        <w:t xml:space="preserve"> place-bound students</w:t>
      </w:r>
      <w:r w:rsidR="00301310">
        <w:rPr>
          <w:rFonts w:ascii="Times New Roman" w:hAnsi="Times New Roman" w:cs="Times New Roman"/>
          <w:sz w:val="24"/>
          <w:szCs w:val="24"/>
        </w:rPr>
        <w:t>,</w:t>
      </w:r>
      <w:r>
        <w:rPr>
          <w:rFonts w:ascii="Times New Roman" w:hAnsi="Times New Roman" w:cs="Times New Roman"/>
          <w:sz w:val="24"/>
          <w:szCs w:val="24"/>
        </w:rPr>
        <w:t xml:space="preserve"> we have been able to increase the </w:t>
      </w:r>
      <w:r>
        <w:rPr>
          <w:rFonts w:ascii="Times New Roman" w:hAnsi="Times New Roman" w:cs="Times New Roman"/>
          <w:sz w:val="24"/>
          <w:szCs w:val="24"/>
        </w:rPr>
        <w:lastRenderedPageBreak/>
        <w:t xml:space="preserve">number of </w:t>
      </w:r>
      <w:r w:rsidR="00D208B6">
        <w:rPr>
          <w:rFonts w:ascii="Times New Roman" w:hAnsi="Times New Roman" w:cs="Times New Roman"/>
          <w:sz w:val="24"/>
          <w:szCs w:val="24"/>
        </w:rPr>
        <w:t xml:space="preserve">skilled professional human services </w:t>
      </w:r>
      <w:r>
        <w:rPr>
          <w:rFonts w:ascii="Times New Roman" w:hAnsi="Times New Roman" w:cs="Times New Roman"/>
          <w:sz w:val="24"/>
          <w:szCs w:val="24"/>
        </w:rPr>
        <w:t xml:space="preserve">workers in various parts of the state.  Many </w:t>
      </w:r>
      <w:r w:rsidR="00D208B6">
        <w:rPr>
          <w:rFonts w:ascii="Times New Roman" w:hAnsi="Times New Roman" w:cs="Times New Roman"/>
          <w:sz w:val="24"/>
          <w:szCs w:val="24"/>
        </w:rPr>
        <w:t xml:space="preserve">areas </w:t>
      </w:r>
      <w:r>
        <w:rPr>
          <w:rFonts w:ascii="Times New Roman" w:hAnsi="Times New Roman" w:cs="Times New Roman"/>
          <w:sz w:val="24"/>
          <w:szCs w:val="24"/>
        </w:rPr>
        <w:t xml:space="preserve">that would not draw professionals from out of state. </w:t>
      </w:r>
    </w:p>
    <w:p w14:paraId="3089AC69" w14:textId="14DCF0F5" w:rsidR="000056FC" w:rsidRDefault="00301310" w:rsidP="00341571">
      <w:pPr>
        <w:rPr>
          <w:rFonts w:ascii="Times New Roman" w:hAnsi="Times New Roman" w:cs="Times New Roman"/>
          <w:sz w:val="24"/>
          <w:szCs w:val="24"/>
        </w:rPr>
      </w:pPr>
      <w:r>
        <w:rPr>
          <w:rFonts w:ascii="Times New Roman" w:hAnsi="Times New Roman" w:cs="Times New Roman"/>
          <w:sz w:val="24"/>
          <w:szCs w:val="24"/>
        </w:rPr>
        <w:t xml:space="preserve">In conclusion, </w:t>
      </w:r>
      <w:r w:rsidR="000056FC">
        <w:rPr>
          <w:rFonts w:ascii="Times New Roman" w:hAnsi="Times New Roman" w:cs="Times New Roman"/>
          <w:sz w:val="24"/>
          <w:szCs w:val="24"/>
        </w:rPr>
        <w:t xml:space="preserve">a more </w:t>
      </w:r>
      <w:r w:rsidR="008A5A4C">
        <w:rPr>
          <w:rFonts w:ascii="Times New Roman" w:hAnsi="Times New Roman" w:cs="Times New Roman"/>
          <w:sz w:val="24"/>
          <w:szCs w:val="24"/>
        </w:rPr>
        <w:t>in-depth</w:t>
      </w:r>
      <w:r w:rsidR="000056FC">
        <w:rPr>
          <w:rFonts w:ascii="Times New Roman" w:hAnsi="Times New Roman" w:cs="Times New Roman"/>
          <w:sz w:val="24"/>
          <w:szCs w:val="24"/>
        </w:rPr>
        <w:t xml:space="preserve"> analysis of these results is warranted.  The first question would be does sample accurately reflect our graduates.  The fact that </w:t>
      </w:r>
      <w:proofErr w:type="gramStart"/>
      <w:r w:rsidR="000056FC">
        <w:rPr>
          <w:rFonts w:ascii="Times New Roman" w:hAnsi="Times New Roman" w:cs="Times New Roman"/>
          <w:sz w:val="24"/>
          <w:szCs w:val="24"/>
        </w:rPr>
        <w:t>the majority of</w:t>
      </w:r>
      <w:proofErr w:type="gramEnd"/>
      <w:r w:rsidR="000056FC">
        <w:rPr>
          <w:rFonts w:ascii="Times New Roman" w:hAnsi="Times New Roman" w:cs="Times New Roman"/>
          <w:sz w:val="24"/>
          <w:szCs w:val="24"/>
        </w:rPr>
        <w:t xml:space="preserve"> email</w:t>
      </w:r>
      <w:r>
        <w:rPr>
          <w:rFonts w:ascii="Times New Roman" w:hAnsi="Times New Roman" w:cs="Times New Roman"/>
          <w:sz w:val="24"/>
          <w:szCs w:val="24"/>
        </w:rPr>
        <w:t>s</w:t>
      </w:r>
      <w:r w:rsidR="000056FC">
        <w:rPr>
          <w:rFonts w:ascii="Times New Roman" w:hAnsi="Times New Roman" w:cs="Times New Roman"/>
          <w:sz w:val="24"/>
          <w:szCs w:val="24"/>
        </w:rPr>
        <w:t xml:space="preserve"> sent remained unopened is concerning.  </w:t>
      </w:r>
      <w:r w:rsidR="00D208B6">
        <w:rPr>
          <w:rFonts w:ascii="Times New Roman" w:hAnsi="Times New Roman" w:cs="Times New Roman"/>
          <w:sz w:val="24"/>
          <w:szCs w:val="24"/>
        </w:rPr>
        <w:t xml:space="preserve">Sharing these results with the alumni association and UMA marketing will hopefully improve the program’s ability to connect with our graduates. </w:t>
      </w:r>
    </w:p>
    <w:p w14:paraId="2234F1B9" w14:textId="6429FD21" w:rsidR="001D0F3A" w:rsidRDefault="001D0F3A" w:rsidP="00341571">
      <w:pPr>
        <w:rPr>
          <w:rFonts w:ascii="Times New Roman" w:hAnsi="Times New Roman" w:cs="Times New Roman"/>
          <w:sz w:val="24"/>
          <w:szCs w:val="24"/>
        </w:rPr>
      </w:pPr>
    </w:p>
    <w:p w14:paraId="39E0BA4C" w14:textId="77777777" w:rsidR="001D0F3A" w:rsidRPr="00292CF5" w:rsidRDefault="001D0F3A" w:rsidP="00341571">
      <w:pPr>
        <w:rPr>
          <w:rFonts w:ascii="Times New Roman" w:hAnsi="Times New Roman" w:cs="Times New Roman"/>
          <w:sz w:val="24"/>
          <w:szCs w:val="24"/>
        </w:rPr>
      </w:pPr>
    </w:p>
    <w:sectPr w:rsidR="001D0F3A" w:rsidRPr="00292C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10130" w14:textId="77777777" w:rsidR="00484936" w:rsidRDefault="00484936" w:rsidP="000711D4">
      <w:pPr>
        <w:spacing w:after="0" w:line="240" w:lineRule="auto"/>
      </w:pPr>
      <w:r>
        <w:separator/>
      </w:r>
    </w:p>
  </w:endnote>
  <w:endnote w:type="continuationSeparator" w:id="0">
    <w:p w14:paraId="59A79153" w14:textId="77777777" w:rsidR="00484936" w:rsidRDefault="00484936" w:rsidP="00071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2FEE1" w14:textId="77777777" w:rsidR="000711D4" w:rsidRDefault="00071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EF718" w14:textId="77777777" w:rsidR="000711D4" w:rsidRDefault="00071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E85C5" w14:textId="77777777" w:rsidR="000711D4" w:rsidRDefault="00071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150AC" w14:textId="77777777" w:rsidR="00484936" w:rsidRDefault="00484936" w:rsidP="000711D4">
      <w:pPr>
        <w:spacing w:after="0" w:line="240" w:lineRule="auto"/>
      </w:pPr>
      <w:r>
        <w:separator/>
      </w:r>
    </w:p>
  </w:footnote>
  <w:footnote w:type="continuationSeparator" w:id="0">
    <w:p w14:paraId="1E52CA32" w14:textId="77777777" w:rsidR="00484936" w:rsidRDefault="00484936" w:rsidP="00071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86FC5" w14:textId="77777777" w:rsidR="000711D4" w:rsidRDefault="00071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B4B72" w14:textId="7F81FBFB" w:rsidR="000711D4" w:rsidRDefault="000711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22266" w14:textId="77777777" w:rsidR="000711D4" w:rsidRDefault="000711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A75"/>
    <w:rsid w:val="000056FC"/>
    <w:rsid w:val="00044503"/>
    <w:rsid w:val="00070ED4"/>
    <w:rsid w:val="000711D4"/>
    <w:rsid w:val="00093038"/>
    <w:rsid w:val="000B4D66"/>
    <w:rsid w:val="000B6E5B"/>
    <w:rsid w:val="00122EE3"/>
    <w:rsid w:val="001D0F3A"/>
    <w:rsid w:val="001F4293"/>
    <w:rsid w:val="00251B2A"/>
    <w:rsid w:val="002700EE"/>
    <w:rsid w:val="002722F4"/>
    <w:rsid w:val="00292CF5"/>
    <w:rsid w:val="002F09CF"/>
    <w:rsid w:val="00301310"/>
    <w:rsid w:val="0033571A"/>
    <w:rsid w:val="00341571"/>
    <w:rsid w:val="003529FB"/>
    <w:rsid w:val="00353989"/>
    <w:rsid w:val="00375CEA"/>
    <w:rsid w:val="003911F2"/>
    <w:rsid w:val="003A4A94"/>
    <w:rsid w:val="00404179"/>
    <w:rsid w:val="00420CA2"/>
    <w:rsid w:val="00446BCB"/>
    <w:rsid w:val="00484936"/>
    <w:rsid w:val="004A2B3F"/>
    <w:rsid w:val="004C4BEB"/>
    <w:rsid w:val="004C6B92"/>
    <w:rsid w:val="00542F9F"/>
    <w:rsid w:val="00545FDB"/>
    <w:rsid w:val="005B0A04"/>
    <w:rsid w:val="005B5378"/>
    <w:rsid w:val="005B6A2A"/>
    <w:rsid w:val="00687A4D"/>
    <w:rsid w:val="00725ADA"/>
    <w:rsid w:val="00745A72"/>
    <w:rsid w:val="007B7C7D"/>
    <w:rsid w:val="007E4A4F"/>
    <w:rsid w:val="00831A75"/>
    <w:rsid w:val="00852C57"/>
    <w:rsid w:val="00863C21"/>
    <w:rsid w:val="00872B03"/>
    <w:rsid w:val="008A458B"/>
    <w:rsid w:val="008A5A4C"/>
    <w:rsid w:val="008F4F2C"/>
    <w:rsid w:val="008F545B"/>
    <w:rsid w:val="008F57AA"/>
    <w:rsid w:val="009341CE"/>
    <w:rsid w:val="009440A1"/>
    <w:rsid w:val="00956535"/>
    <w:rsid w:val="009D0747"/>
    <w:rsid w:val="00A05B37"/>
    <w:rsid w:val="00A3111A"/>
    <w:rsid w:val="00A47902"/>
    <w:rsid w:val="00A60DC4"/>
    <w:rsid w:val="00A73F12"/>
    <w:rsid w:val="00AB05F3"/>
    <w:rsid w:val="00B332D8"/>
    <w:rsid w:val="00B609E7"/>
    <w:rsid w:val="00B83F37"/>
    <w:rsid w:val="00BA4D58"/>
    <w:rsid w:val="00BD3AE0"/>
    <w:rsid w:val="00BF0ACF"/>
    <w:rsid w:val="00C32F25"/>
    <w:rsid w:val="00CA4FF4"/>
    <w:rsid w:val="00CB4FB1"/>
    <w:rsid w:val="00D208B6"/>
    <w:rsid w:val="00D26C87"/>
    <w:rsid w:val="00D35997"/>
    <w:rsid w:val="00D47EDD"/>
    <w:rsid w:val="00D768C5"/>
    <w:rsid w:val="00D95986"/>
    <w:rsid w:val="00E1552A"/>
    <w:rsid w:val="00E35EE7"/>
    <w:rsid w:val="00E455EC"/>
    <w:rsid w:val="00EA487C"/>
    <w:rsid w:val="00ED2458"/>
    <w:rsid w:val="00EF189B"/>
    <w:rsid w:val="00F334BF"/>
    <w:rsid w:val="00F713D6"/>
    <w:rsid w:val="00F71EF5"/>
    <w:rsid w:val="00FC6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8FC84A"/>
  <w15:chartTrackingRefBased/>
  <w15:docId w15:val="{601C8CE1-1CE6-46FE-843E-C100349A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1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1D4"/>
    <w:rPr>
      <w:rFonts w:ascii="Segoe UI" w:hAnsi="Segoe UI" w:cs="Segoe UI"/>
      <w:sz w:val="18"/>
      <w:szCs w:val="18"/>
    </w:rPr>
  </w:style>
  <w:style w:type="paragraph" w:styleId="Header">
    <w:name w:val="header"/>
    <w:basedOn w:val="Normal"/>
    <w:link w:val="HeaderChar"/>
    <w:uiPriority w:val="99"/>
    <w:unhideWhenUsed/>
    <w:rsid w:val="0007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1D4"/>
  </w:style>
  <w:style w:type="paragraph" w:styleId="Footer">
    <w:name w:val="footer"/>
    <w:basedOn w:val="Normal"/>
    <w:link w:val="FooterChar"/>
    <w:uiPriority w:val="99"/>
    <w:unhideWhenUsed/>
    <w:rsid w:val="00071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880308">
      <w:bodyDiv w:val="1"/>
      <w:marLeft w:val="0"/>
      <w:marRight w:val="0"/>
      <w:marTop w:val="0"/>
      <w:marBottom w:val="0"/>
      <w:divBdr>
        <w:top w:val="none" w:sz="0" w:space="0" w:color="auto"/>
        <w:left w:val="none" w:sz="0" w:space="0" w:color="auto"/>
        <w:bottom w:val="none" w:sz="0" w:space="0" w:color="auto"/>
        <w:right w:val="none" w:sz="0" w:space="0" w:color="auto"/>
      </w:divBdr>
    </w:div>
    <w:div w:id="1318606383">
      <w:bodyDiv w:val="1"/>
      <w:marLeft w:val="0"/>
      <w:marRight w:val="0"/>
      <w:marTop w:val="0"/>
      <w:marBottom w:val="0"/>
      <w:divBdr>
        <w:top w:val="none" w:sz="0" w:space="0" w:color="auto"/>
        <w:left w:val="none" w:sz="0" w:space="0" w:color="auto"/>
        <w:bottom w:val="none" w:sz="0" w:space="0" w:color="auto"/>
        <w:right w:val="none" w:sz="0" w:space="0" w:color="auto"/>
      </w:divBdr>
      <w:divsChild>
        <w:div w:id="879822694">
          <w:marLeft w:val="0"/>
          <w:marRight w:val="0"/>
          <w:marTop w:val="0"/>
          <w:marBottom w:val="0"/>
          <w:divBdr>
            <w:top w:val="none" w:sz="0" w:space="0" w:color="auto"/>
            <w:left w:val="none" w:sz="0" w:space="0" w:color="auto"/>
            <w:bottom w:val="none" w:sz="0" w:space="0" w:color="auto"/>
            <w:right w:val="none" w:sz="0" w:space="0" w:color="auto"/>
          </w:divBdr>
        </w:div>
        <w:div w:id="1480611992">
          <w:marLeft w:val="0"/>
          <w:marRight w:val="0"/>
          <w:marTop w:val="0"/>
          <w:marBottom w:val="0"/>
          <w:divBdr>
            <w:top w:val="none" w:sz="0" w:space="0" w:color="auto"/>
            <w:left w:val="none" w:sz="0" w:space="0" w:color="auto"/>
            <w:bottom w:val="none" w:sz="0" w:space="0" w:color="auto"/>
            <w:right w:val="none" w:sz="0" w:space="0" w:color="auto"/>
          </w:divBdr>
        </w:div>
        <w:div w:id="1564488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DB8B4-6876-493A-AECB-660EE689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3832</TotalTime>
  <Pages>6</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Ellis</dc:creator>
  <cp:keywords/>
  <dc:description/>
  <cp:lastModifiedBy>William Frank Ellis</cp:lastModifiedBy>
  <cp:revision>16</cp:revision>
  <cp:lastPrinted>2019-08-28T12:43:00Z</cp:lastPrinted>
  <dcterms:created xsi:type="dcterms:W3CDTF">2019-07-28T13:09:00Z</dcterms:created>
  <dcterms:modified xsi:type="dcterms:W3CDTF">2019-12-03T15:57:00Z</dcterms:modified>
</cp:coreProperties>
</file>